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0BA88" w14:textId="2CC5F09D" w:rsidR="00FB33E7" w:rsidRPr="00D67764" w:rsidRDefault="00FB33E7" w:rsidP="00817063">
      <w:pPr>
        <w:pStyle w:val="Body"/>
        <w:spacing w:line="360" w:lineRule="auto"/>
        <w:jc w:val="both"/>
        <w:rPr>
          <w:rFonts w:ascii="Termina" w:hAnsi="Termina" w:cs="Arial"/>
          <w:b/>
          <w:bCs/>
          <w:color w:val="auto"/>
          <w:sz w:val="16"/>
          <w:szCs w:val="16"/>
          <w:u w:val="single"/>
          <w:lang w:val="en-US"/>
          <w14:textOutline w14:w="12700" w14:cap="flat" w14:cmpd="sng" w14:algn="ctr">
            <w14:noFill/>
            <w14:prstDash w14:val="solid"/>
            <w14:miter w14:lim="400000"/>
          </w14:textOutline>
        </w:rPr>
      </w:pPr>
      <w:r>
        <w:rPr>
          <w:rFonts w:ascii="Termina" w:hAnsi="Termina" w:cs="Arial"/>
          <w:b/>
          <w:bCs/>
          <w:color w:val="auto"/>
          <w:sz w:val="16"/>
          <w:szCs w:val="16"/>
          <w:u w:val="single"/>
          <w:lang w:val="en-US"/>
          <w14:textOutline w14:w="12700" w14:cap="flat" w14:cmpd="sng" w14:algn="ctr">
            <w14:noFill/>
            <w14:prstDash w14:val="solid"/>
            <w14:miter w14:lim="400000"/>
          </w14:textOutline>
        </w:rPr>
        <w:t>ТИПОВЫЕ ПРАВИЛА ЗАЩИТЫ УЧАСТНИКОВ СПОРТА ДЛЯ ФЕДЕРАЦИЙ-ЧЛЕНОВ</w:t>
      </w:r>
    </w:p>
    <w:p w14:paraId="06CC010D" w14:textId="77777777" w:rsidR="00FB33E7" w:rsidRPr="00D67764" w:rsidRDefault="00FB33E7"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p>
    <w:p w14:paraId="4D3FFB7E" w14:textId="6A70DC9A" w:rsidR="00623801" w:rsidRPr="00D67764" w:rsidRDefault="00623801"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r>
        <w:rPr>
          <w:rFonts w:ascii="Termina" w:hAnsi="Termina" w:cs="Arial"/>
          <w:i/>
          <w:iCs/>
          <w:color w:val="auto"/>
          <w:sz w:val="16"/>
          <w:szCs w:val="16"/>
          <w:lang w:val="en-US"/>
          <w14:textOutline w14:w="12700" w14:cap="flat" w14:cmpd="sng" w14:algn="ctr">
            <w14:noFill/>
            <w14:prstDash w14:val="solid"/>
            <w14:miter w14:lim="400000"/>
          </w14:textOutline>
        </w:rPr>
        <w:t>Примечание: настоящий шаблон устанавливает принципы, необходимые для введения Правил защиты участников спорта (safeguarding), однако такие правила должны соответствовать местному законодательству и быть адаптированы для применения наряду с дисциплинарными правилами федерации-члена и правилами о формировании апелляционной коллегии.</w:t>
      </w:r>
    </w:p>
    <w:p w14:paraId="5CD5C1F5" w14:textId="77777777" w:rsidR="00814513" w:rsidRPr="00D67764" w:rsidRDefault="00814513"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p>
    <w:p w14:paraId="289046D1" w14:textId="17C96458" w:rsidR="00E24D0B" w:rsidRPr="00D67764" w:rsidRDefault="00E24D0B"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r>
        <w:rPr>
          <w:rFonts w:ascii="Termina" w:hAnsi="Termina" w:cs="Arial"/>
          <w:i/>
          <w:iCs/>
          <w:color w:val="auto"/>
          <w:sz w:val="16"/>
          <w:szCs w:val="16"/>
          <w:lang w:val="en-US"/>
          <w14:textOutline w14:w="12700" w14:cap="flat" w14:cmpd="sng" w14:algn="ctr">
            <w14:noFill/>
            <w14:prstDash w14:val="solid"/>
            <w14:miter w14:lim="400000"/>
          </w14:textOutline>
        </w:rPr>
        <w:t>Настоящие Правила защиты участников спорта основаны на проведении оценки риска в отношении лица до наложения санкции федерацией-членом. Цель — снизить нагрузку при работе с сигналами и заявлениями, сохранив при этом максимально безопасную среду в водных видах спорта.</w:t>
      </w:r>
    </w:p>
    <w:p w14:paraId="15C4373A" w14:textId="77777777" w:rsidR="00304C04" w:rsidRPr="00D67764" w:rsidRDefault="00304C04"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p>
    <w:p w14:paraId="1F33A382" w14:textId="1AB2FBC4" w:rsidR="00B73B1D" w:rsidRPr="00D67764" w:rsidRDefault="00304C04"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r>
        <w:rPr>
          <w:rFonts w:ascii="Termina" w:hAnsi="Termina" w:cs="Arial"/>
          <w:i/>
          <w:iCs/>
          <w:color w:val="auto"/>
          <w:sz w:val="16"/>
          <w:szCs w:val="16"/>
          <w:lang w:val="en-US"/>
          <w14:textOutline w14:w="12700" w14:cap="flat" w14:cmpd="sng" w14:algn="ctr">
            <w14:noFill/>
            <w14:prstDash w14:val="solid"/>
            <w14:miter w14:lim="400000"/>
          </w14:textOutline>
        </w:rPr>
        <w:t>Термин «клубы» используется по всему документу; его можно адаптировать с учётом устава федерации-члена и её взаимоотношений со своими членами — будь то клубы или иные организации.</w:t>
      </w:r>
    </w:p>
    <w:p w14:paraId="5F715190" w14:textId="1952F1F8" w:rsidR="00B73B1D" w:rsidRPr="00D67764" w:rsidRDefault="00B73B1D"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p>
    <w:p w14:paraId="56241157" w14:textId="540978AF" w:rsidR="00FF056F" w:rsidRPr="00D67764" w:rsidRDefault="00B73B1D"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r>
        <w:rPr>
          <w:rFonts w:ascii="Termina" w:hAnsi="Termina" w:cs="Arial"/>
          <w:i/>
          <w:iCs/>
          <w:color w:val="auto"/>
          <w:sz w:val="16"/>
          <w:szCs w:val="16"/>
          <w:lang w:val="en-US"/>
          <w14:textOutline w14:w="12700" w14:cap="flat" w14:cmpd="sng" w14:algn="ctr">
            <w14:noFill/>
            <w14:prstDash w14:val="solid"/>
            <w14:miter w14:lim="400000"/>
          </w14:textOutline>
        </w:rPr>
        <w:t>Федерации-члену потребуется сформировать группу по рассмотрению дел, которая будет изучать передаваемые ей дела и принимать по ним решения. В группу должны входить не менее трёх человек, способных проводить оценку рисков по делам, возникающим на территории федерации-члена. Рекомендуется, чтобы в принятии любого решения участвовали как минимум три человека, а всего в составе группы было не менее пяти. Эти люди должны знать и понимать водные виды спорта и то, как они управляются на территории федерации-члена. Поэтому в состав группы по рассмотрению дел следует включить представителя федерации-члена (сотрудника или волонтёра), а также, в идеале, специалистов из сферы социальной защиты детей или взрослых, службы пробации, полиции, юриспруденции и смежных областей, имеющих опыт подобной работы.</w:t>
      </w:r>
    </w:p>
    <w:p w14:paraId="3C917D09" w14:textId="77777777" w:rsidR="00FF056F" w:rsidRPr="00D67764" w:rsidRDefault="00FF056F"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p>
    <w:p w14:paraId="7A492C28" w14:textId="6136A304" w:rsidR="00B73B1D" w:rsidRPr="00D67764" w:rsidRDefault="007645BE" w:rsidP="00817063">
      <w:pPr>
        <w:pStyle w:val="Body"/>
        <w:spacing w:line="360" w:lineRule="auto"/>
        <w:jc w:val="both"/>
        <w:rPr>
          <w:rFonts w:ascii="Termina" w:hAnsi="Termina" w:cs="Arial"/>
          <w:i/>
          <w:iCs/>
          <w:color w:val="auto"/>
          <w:sz w:val="16"/>
          <w:szCs w:val="16"/>
          <w:lang w:val="en-US"/>
          <w14:textOutline w14:w="12700" w14:cap="flat" w14:cmpd="sng" w14:algn="ctr">
            <w14:noFill/>
            <w14:prstDash w14:val="solid"/>
            <w14:miter w14:lim="400000"/>
          </w14:textOutline>
        </w:rPr>
      </w:pPr>
      <w:r>
        <w:rPr>
          <w:rFonts w:ascii="Termina" w:hAnsi="Termina" w:cs="Arial"/>
          <w:i/>
          <w:iCs/>
          <w:color w:val="auto"/>
          <w:sz w:val="16"/>
          <w:szCs w:val="16"/>
          <w:lang w:val="en-US"/>
          <w14:textOutline w14:w="12700" w14:cap="flat" w14:cmpd="sng" w14:algn="ctr">
            <w14:noFill/>
            <w14:prstDash w14:val="solid"/>
            <w14:miter w14:lim="400000"/>
          </w14:textOutline>
        </w:rPr>
        <w:t>Группа по рассмотрению дел изучает все дела, по которым федерация-член рассматривает вопрос о санкции и серьёзность которых этого требует. Членам группы может потребоваться собраться срочно для рассмотрения вопроса о немедленной санкции. Такие вопросы они могут рассматривать по телефону, дистанционно на соответствующих платформах или по электронной почте, чтобы принять решение о необходимой санкции. Решения должны фиксироваться письменно, а протоколы всех заседаний — сохраняться независимо от платформы или формата заседания.</w:t>
      </w:r>
    </w:p>
    <w:p w14:paraId="2A9FF482" w14:textId="77777777" w:rsidR="00623801" w:rsidRPr="00D67764" w:rsidRDefault="00623801"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36EDCC60"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64A7C63E"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5EDB781D"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09A69FEB"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519E02F5"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155C8C82"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4DE29CD3"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6BB9ECBF" w14:textId="77777777" w:rsidR="00BC3A50"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4C60D77F" w14:textId="77777777" w:rsidR="00E82B22"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100ADED7" w14:textId="77777777" w:rsidR="00E82B22"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691D6C42" w14:textId="77777777" w:rsidR="00E82B22"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2CEFD7F0" w14:textId="77777777" w:rsidR="00E82B22"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79B30A10" w14:textId="77777777" w:rsidR="00E82B22" w:rsidRPr="00D67764"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0F9489C0"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3F288E7D"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20665BE6"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621C36B5" w14:textId="77777777" w:rsidR="00BC3A50" w:rsidRPr="00D67764"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20282EFA" w14:textId="068461CF" w:rsidR="00BC3A50" w:rsidRDefault="00BC3A50"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5573E0A3" w14:textId="1F8AAB35" w:rsidR="00623801" w:rsidRDefault="00623801" w:rsidP="00D67764">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4FE7BD66" w14:textId="77777777" w:rsidR="0016350B" w:rsidRDefault="00D67764" w:rsidP="0016350B">
      <w:pPr>
        <w:pStyle w:val="Body"/>
        <w:numPr>
          <w:ilvl w:val="0"/>
          <w:numId w:val="19"/>
        </w:numPr>
        <w:spacing w:line="360" w:lineRule="auto"/>
        <w:jc w:val="both"/>
        <w:rPr>
          <w:rFonts w:ascii="Termina" w:hAnsi="Termina" w:cs="Arial"/>
          <w:b/>
          <w:bCs/>
          <w:color w:val="auto"/>
          <w:sz w:val="16"/>
          <w:szCs w:val="16"/>
        </w:rPr>
      </w:pPr>
      <w:r>
        <w:rPr>
          <w:rFonts w:ascii="Termina" w:hAnsi="Termina" w:cs="Arial"/>
          <w:b/>
          <w:bCs/>
          <w:color w:val="auto"/>
          <w:sz w:val="16"/>
          <w:szCs w:val="16"/>
        </w:rPr>
        <w:t>ОБЩИЕ ПОЛОЖЕНИЯ</w:t>
      </w:r>
    </w:p>
    <w:p w14:paraId="00ED0B44" w14:textId="4596F6F9" w:rsidR="00F415D7" w:rsidRPr="0016350B" w:rsidRDefault="00817063" w:rsidP="0016350B">
      <w:pPr>
        <w:pStyle w:val="Body"/>
        <w:spacing w:line="360" w:lineRule="auto"/>
        <w:jc w:val="both"/>
        <w:rPr>
          <w:rFonts w:ascii="Termina" w:hAnsi="Termina" w:cs="Arial"/>
          <w:b/>
          <w:bCs/>
          <w:color w:val="auto"/>
          <w:sz w:val="16"/>
          <w:szCs w:val="16"/>
        </w:rPr>
      </w:pPr>
      <w:r w:rsidRPr="00E82B22">
        <w:rPr>
          <w:rFonts w:ascii="Termina" w:hAnsi="Termina" w:cs="Arial"/>
          <w:color w:val="auto"/>
          <w:sz w:val="16"/>
          <w:szCs w:val="16"/>
          <w14:textOutline w14:w="12700" w14:cap="flat" w14:cmpd="sng" w14:algn="ctr">
            <w14:noFill/>
            <w14:prstDash w14:val="solid"/>
            <w14:miter w14:lim="400000"/>
          </w14:textOutline>
        </w:rPr>
        <w:t xml:space="preserve">World Aquatics </w:t>
      </w:r>
      <w:r>
        <w:rPr>
          <w:rFonts w:ascii="Termina" w:hAnsi="Termina" w:cs="Arial"/>
          <w:color w:val="auto"/>
          <w:sz w:val="16"/>
          <w:szCs w:val="16"/>
          <w:lang w:val="en-US"/>
          <w14:textOutline w14:w="12700" w14:cap="flat" w14:cmpd="sng" w14:algn="ctr">
            <w14:noFill/>
            <w14:prstDash w14:val="solid"/>
            <w14:miter w14:lim="400000"/>
          </w14:textOutline>
        </w:rPr>
        <w:t>привержена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всех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распространяются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14:textOutline w14:w="12700" w14:cap="flat" w14:cmpd="sng" w14:algn="ctr">
            <w14:noFill/>
            <w14:prstDash w14:val="solid"/>
            <w14:miter w14:lim="400000"/>
          </w14:textOutline>
        </w:rPr>
        <w:t xml:space="preserve"> World Aquatics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домогательств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злоупотреблений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обеспечению</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достойного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уважительного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отношения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каждому</w:t>
      </w:r>
      <w:r w:rsidRPr="00E82B22">
        <w:rPr>
          <w:rFonts w:ascii="Termina" w:hAnsi="Termina" w:cs="Arial"/>
          <w:color w:val="auto"/>
          <w:sz w:val="16"/>
          <w:szCs w:val="16"/>
          <w14:textOutline w14:w="12700" w14:cap="flat" w14:cmpd="sng" w14:algn="ctr">
            <w14:noFill/>
            <w14:prstDash w14:val="solid"/>
            <w14:miter w14:lim="400000"/>
          </w14:textOutline>
        </w:rPr>
        <w:t>.</w:t>
      </w:r>
    </w:p>
    <w:p w14:paraId="0F518639" w14:textId="77777777" w:rsidR="0016350B" w:rsidRPr="00E82B22" w:rsidRDefault="00623801" w:rsidP="0016350B">
      <w:pPr>
        <w:pStyle w:val="Body"/>
        <w:spacing w:before="240"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Настоящие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направлены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благополучия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которых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распространяется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политика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участников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Pr>
          <w:rFonts w:ascii="Termina" w:hAnsi="Termina" w:cs="Arial"/>
          <w:color w:val="auto"/>
          <w:sz w:val="16"/>
          <w:szCs w:val="16"/>
          <w:rtl/>
          <w14:textOutline w14:w="12700" w14:cap="flat" w14:cmpd="sng" w14:algn="ctr">
            <w14:noFill/>
            <w14:prstDash w14:val="solid"/>
            <w14:miter w14:lim="400000"/>
          </w14:textOutline>
        </w:rPr>
        <w:t>, от злоупотреблений, домогательств и эксплуатации, а также на установление порядка работы с сигналами, подозрениями и заявлениями.</w:t>
      </w:r>
    </w:p>
    <w:p w14:paraId="73EF586C" w14:textId="7CE8F024" w:rsidR="00623801" w:rsidRPr="00E82B22" w:rsidRDefault="00623801" w:rsidP="0016350B">
      <w:pPr>
        <w:pStyle w:val="Body"/>
        <w:spacing w:before="240"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Следует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учитывать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что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время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времени</w:t>
      </w:r>
      <w:r w:rsidRPr="00E82B22">
        <w:rPr>
          <w:rFonts w:ascii="Termina" w:hAnsi="Termina" w:cs="Arial"/>
          <w:color w:val="auto"/>
          <w:sz w:val="16"/>
          <w:szCs w:val="16"/>
          <w14:textOutline w14:w="12700" w14:cap="flat" w14:cmpd="sng" w14:algn="ctr">
            <w14:noFill/>
            <w14:prstDash w14:val="solid"/>
            <w14:miter w14:lim="400000"/>
          </w14:textOutline>
        </w:rPr>
        <w:t xml:space="preserve"> World Aquatics </w:t>
      </w:r>
      <w:r>
        <w:rPr>
          <w:rFonts w:ascii="Termina" w:hAnsi="Termina" w:cs="Arial"/>
          <w:color w:val="auto"/>
          <w:sz w:val="16"/>
          <w:szCs w:val="16"/>
          <w:lang w:val="en-US"/>
          <w14:textOutline w14:w="12700" w14:cap="flat" w14:cmpd="sng" w14:algn="ctr">
            <w14:noFill/>
            <w14:prstDash w14:val="solid"/>
            <w14:miter w14:lim="400000"/>
          </w14:textOutline>
        </w:rPr>
        <w:t>может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запрашивать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информацию</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конкретному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вопросу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относящемуся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сфере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действия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этом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случае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обязана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предоставить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такую</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информацию</w:t>
      </w:r>
      <w:r w:rsidRPr="00E82B22">
        <w:rPr>
          <w:rFonts w:ascii="Termina" w:hAnsi="Termina" w:cs="Arial"/>
          <w:color w:val="auto"/>
          <w:sz w:val="16"/>
          <w:szCs w:val="16"/>
          <w14:textOutline w14:w="12700" w14:cap="flat" w14:cmpd="sng" w14:algn="ctr">
            <w14:noFill/>
            <w14:prstDash w14:val="solid"/>
            <w14:miter w14:lim="400000"/>
          </w14:textOutline>
        </w:rPr>
        <w:t>.</w:t>
      </w:r>
    </w:p>
    <w:p w14:paraId="29096E4E" w14:textId="45D7FF2A" w:rsidR="00623801" w:rsidRDefault="00623801" w:rsidP="00086AC7">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69D95E3B" w14:textId="3339C7E8" w:rsidR="00623801" w:rsidRPr="00086AC7" w:rsidRDefault="00086AC7" w:rsidP="00817063">
      <w:pPr>
        <w:pStyle w:val="Body"/>
        <w:numPr>
          <w:ilvl w:val="0"/>
          <w:numId w:val="19"/>
        </w:numPr>
        <w:spacing w:line="360" w:lineRule="auto"/>
        <w:jc w:val="both"/>
        <w:rPr>
          <w:rFonts w:ascii="Termina" w:hAnsi="Termina" w:cs="Arial"/>
          <w:b/>
          <w:bCs/>
          <w:color w:val="auto"/>
          <w:sz w:val="16"/>
          <w:szCs w:val="16"/>
          <w:lang w:val="it-IT"/>
        </w:rPr>
      </w:pPr>
      <w:r>
        <w:rPr>
          <w:rFonts w:ascii="Termina" w:hAnsi="Termina" w:cs="Arial"/>
          <w:b/>
          <w:bCs/>
          <w:color w:val="auto"/>
          <w:sz w:val="16"/>
          <w:szCs w:val="16"/>
          <w14:textOutline w14:w="12700" w14:cap="flat" w14:cmpd="sng" w14:algn="ctr">
            <w14:noFill/>
            <w14:prstDash w14:val="solid"/>
            <w14:miter w14:lim="400000"/>
          </w14:textOutline>
        </w:rPr>
        <w:t>СФЕРА ДЕЙСТВИЯ</w:t>
      </w:r>
    </w:p>
    <w:p w14:paraId="262A5FC9" w14:textId="3C94D4E4" w:rsidR="00250A47" w:rsidRPr="00E82B22" w:rsidRDefault="00623801" w:rsidP="000E1C35">
      <w:pPr>
        <w:pStyle w:val="Body"/>
        <w:spacing w:line="360" w:lineRule="auto"/>
        <w:jc w:val="both"/>
        <w:rPr>
          <w:rFonts w:ascii="Termina" w:hAnsi="Termina" w:cs="Arial"/>
          <w:color w:val="auto"/>
          <w:sz w:val="16"/>
          <w:szCs w:val="16"/>
          <w:lang w:val="it-IT"/>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Настоящие</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защиты</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участников</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спорта</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настоящие</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распространяются</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w:t>
      </w:r>
      <w:r w:rsidRPr="00E82B22">
        <w:rPr>
          <w:rFonts w:ascii="Termina" w:hAnsi="Termina" w:cs="Arial"/>
          <w:color w:val="auto"/>
          <w:sz w:val="16"/>
          <w:szCs w:val="16"/>
          <w:lang w:val="it-IT"/>
          <w14:textOutline w14:w="12700" w14:cap="flat" w14:cmpd="sng" w14:algn="ctr">
            <w14:noFill/>
            <w14:prstDash w14:val="solid"/>
            <w14:miter w14:lim="400000"/>
          </w14:textOutline>
        </w:rPr>
        <w:t>:</w:t>
      </w:r>
    </w:p>
    <w:p w14:paraId="4ACB55C8" w14:textId="77777777" w:rsidR="000E1C35" w:rsidRDefault="00623801" w:rsidP="000E1C35">
      <w:pPr>
        <w:pStyle w:val="Body"/>
        <w:numPr>
          <w:ilvl w:val="0"/>
          <w:numId w:val="20"/>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сотрудников</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lang w:val="it-IT"/>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lang w:val="it-IT"/>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lang w:val="it-IT"/>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lang w:val="it-IT"/>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её</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ассоциированных</w:t>
      </w:r>
      <w:r w:rsidRPr="00E82B22">
        <w:rPr>
          <w:rFonts w:ascii="Termina" w:hAnsi="Termina" w:cs="Arial"/>
          <w:color w:val="auto"/>
          <w:sz w:val="16"/>
          <w:szCs w:val="16"/>
          <w:lang w:val="it-IT"/>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клубов</w:t>
      </w:r>
      <w:r w:rsidRPr="00E82B22">
        <w:rPr>
          <w:rFonts w:ascii="Termina" w:hAnsi="Termina" w:cs="Arial"/>
          <w:color w:val="auto"/>
          <w:sz w:val="16"/>
          <w:szCs w:val="16"/>
          <w:lang w:val="it-IT"/>
          <w14:textOutline w14:w="12700" w14:cap="flat" w14:cmpd="sng" w14:algn="ctr">
            <w14:noFill/>
            <w14:prstDash w14:val="solid"/>
            <w14:miter w14:lim="400000"/>
          </w14:textOutline>
        </w:rPr>
        <w:t>;</w:t>
      </w:r>
    </w:p>
    <w:p w14:paraId="26B3C7A2" w14:textId="77777777" w:rsidR="000E1C35" w:rsidRDefault="00623801" w:rsidP="000E1C35">
      <w:pPr>
        <w:pStyle w:val="Body"/>
        <w:numPr>
          <w:ilvl w:val="0"/>
          <w:numId w:val="20"/>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официальных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входящих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руководящий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орган</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w:t>
      </w:r>
    </w:p>
    <w:p w14:paraId="5378FAE5" w14:textId="77777777" w:rsidR="000E1C35" w:rsidRDefault="00623801" w:rsidP="000E1C35">
      <w:pPr>
        <w:pStyle w:val="Body"/>
        <w:numPr>
          <w:ilvl w:val="0"/>
          <w:numId w:val="20"/>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всех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кто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добровольных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началах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работает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её</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ассоциированных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клубах</w:t>
      </w:r>
      <w:r w:rsidRPr="00E82B22">
        <w:rPr>
          <w:rFonts w:ascii="Termina" w:hAnsi="Termina" w:cs="Arial"/>
          <w:color w:val="auto"/>
          <w:sz w:val="16"/>
          <w:szCs w:val="16"/>
          <w14:textOutline w14:w="12700" w14:cap="flat" w14:cmpd="sng" w14:algn="ctr">
            <w14:noFill/>
            <w14:prstDash w14:val="solid"/>
            <w14:miter w14:lim="400000"/>
          </w14:textOutline>
        </w:rPr>
        <w:t>;</w:t>
      </w:r>
    </w:p>
    <w:p w14:paraId="22CFDD0A" w14:textId="77777777" w:rsidR="000E1C35" w:rsidRDefault="00623801" w:rsidP="000E1C35">
      <w:pPr>
        <w:pStyle w:val="Body"/>
        <w:numPr>
          <w:ilvl w:val="0"/>
          <w:numId w:val="20"/>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родителей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членов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её</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ассоциированных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клубов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достигших</w:t>
      </w:r>
      <w:r w:rsidRPr="00E82B22">
        <w:rPr>
          <w:rFonts w:ascii="Termina" w:hAnsi="Termina" w:cs="Arial"/>
          <w:color w:val="auto"/>
          <w:sz w:val="16"/>
          <w:szCs w:val="16"/>
          <w14:textOutline w14:w="12700" w14:cap="flat" w14:cmpd="sng" w14:algn="ctr">
            <w14:noFill/>
            <w14:prstDash w14:val="solid"/>
            <w14:miter w14:lim="400000"/>
          </w14:textOutline>
        </w:rPr>
        <w:t xml:space="preserve"> 18 </w:t>
      </w:r>
      <w:r>
        <w:rPr>
          <w:rFonts w:ascii="Termina" w:hAnsi="Termina" w:cs="Arial"/>
          <w:color w:val="auto"/>
          <w:sz w:val="16"/>
          <w:szCs w:val="16"/>
          <w:lang w:val="en-US"/>
          <w14:textOutline w14:w="12700" w14:cap="flat" w14:cmpd="sng" w14:algn="ctr">
            <w14:noFill/>
            <w14:prstDash w14:val="solid"/>
            <w14:miter w14:lim="400000"/>
          </w14:textOutline>
        </w:rPr>
        <w:t>лет</w:t>
      </w:r>
      <w:r w:rsidRPr="00E82B22">
        <w:rPr>
          <w:rFonts w:ascii="Termina" w:hAnsi="Termina" w:cs="Arial"/>
          <w:color w:val="auto"/>
          <w:sz w:val="16"/>
          <w:szCs w:val="16"/>
          <w14:textOutline w14:w="12700" w14:cap="flat" w14:cmpd="sng" w14:algn="ctr">
            <w14:noFill/>
            <w14:prstDash w14:val="solid"/>
            <w14:miter w14:lim="400000"/>
          </w14:textOutline>
        </w:rPr>
        <w:t>;</w:t>
      </w:r>
    </w:p>
    <w:p w14:paraId="1955249F" w14:textId="77777777" w:rsidR="000E1C35" w:rsidRDefault="00623801" w:rsidP="000E1C35">
      <w:pPr>
        <w:pStyle w:val="Body"/>
        <w:numPr>
          <w:ilvl w:val="0"/>
          <w:numId w:val="20"/>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иных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из</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окружения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спортсмена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персонала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спортсмена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включая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менеджеров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медицинский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персонал</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членов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семьи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также</w:t>
      </w:r>
    </w:p>
    <w:p w14:paraId="6A3CB64E" w14:textId="3C36B1F0" w:rsidR="00623801" w:rsidRPr="000E1C35" w:rsidRDefault="00623801" w:rsidP="000E1C35">
      <w:pPr>
        <w:pStyle w:val="Body"/>
        <w:numPr>
          <w:ilvl w:val="0"/>
          <w:numId w:val="20"/>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письменно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согласившихся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соблюдать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14:textOutline w14:w="12700" w14:cap="flat" w14:cmpd="sng" w14:algn="ctr">
            <w14:noFill/>
            <w14:prstDash w14:val="solid"/>
            <w14:miter w14:lim="400000"/>
          </w14:textOutline>
        </w:rPr>
        <w:t>.</w:t>
      </w:r>
    </w:p>
    <w:p w14:paraId="362ACF4A"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235F1483" w14:textId="29D344B5"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эти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именуются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Охваченные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Ассоциированными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клубами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Style w:val="FootnoteReference"/>
          <w:rFonts w:ascii="Termina" w:hAnsi="Termina" w:cs="Arial"/>
          <w:color w:val="auto"/>
          <w:sz w:val="16"/>
          <w:szCs w:val="16"/>
          <w14:textOutline w14:w="12700" w14:cap="flat" w14:cmpd="sng" w14:algn="ctr">
            <w14:noFill/>
            <w14:prstDash w14:val="solid"/>
            <w14:miter w14:lim="400000"/>
          </w14:textOutline>
        </w:rPr>
        <w:footnoteReference w:id="2"/>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являются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все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клубы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находящиеся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под</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юрисдикцией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w:t>
      </w:r>
    </w:p>
    <w:p w14:paraId="11A2BC23"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1F0906CD" w14:textId="77777777" w:rsidR="00BB1008" w:rsidRDefault="00623801" w:rsidP="00BB1008">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Все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Охваченные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связаны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соглашаются</w:t>
      </w:r>
      <w:r w:rsidRPr="00E82B22">
        <w:rPr>
          <w:rFonts w:ascii="Termina" w:hAnsi="Termina" w:cs="Arial"/>
          <w:color w:val="auto"/>
          <w:sz w:val="16"/>
          <w:szCs w:val="16"/>
          <w14:textOutline w14:w="12700" w14:cap="flat" w14:cmpd="sng" w14:algn="ctr">
            <w14:noFill/>
            <w14:prstDash w14:val="solid"/>
            <w14:miter w14:lim="400000"/>
          </w14:textOutline>
        </w:rPr>
        <w:t>:</w:t>
      </w:r>
    </w:p>
    <w:p w14:paraId="4A9D1ADB" w14:textId="77777777" w:rsidR="00BB1008" w:rsidRDefault="00623801" w:rsidP="00BB1008">
      <w:pPr>
        <w:pStyle w:val="Body"/>
        <w:numPr>
          <w:ilvl w:val="0"/>
          <w:numId w:val="21"/>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не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совершать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запрещённого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описанного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разделе</w:t>
      </w:r>
      <w:r w:rsidRPr="00E82B22">
        <w:rPr>
          <w:rFonts w:ascii="Termina" w:hAnsi="Termina" w:cs="Arial"/>
          <w:color w:val="auto"/>
          <w:sz w:val="16"/>
          <w:szCs w:val="16"/>
          <w14:textOutline w14:w="12700" w14:cap="flat" w14:cmpd="sng" w14:algn="ctr">
            <w14:noFill/>
            <w14:prstDash w14:val="solid"/>
            <w14:miter w14:lim="400000"/>
          </w14:textOutline>
        </w:rPr>
        <w:t xml:space="preserve"> 3 </w:t>
      </w:r>
      <w:r>
        <w:rPr>
          <w:rFonts w:ascii="Termina" w:hAnsi="Termina" w:cs="Arial"/>
          <w:color w:val="auto"/>
          <w:sz w:val="16"/>
          <w:szCs w:val="16"/>
          <w:lang w:val="en-US"/>
          <w14:textOutline w14:w="12700" w14:cap="flat" w14:cmpd="sng" w14:algn="ctr">
            <w14:noFill/>
            <w14:prstDash w14:val="solid"/>
            <w14:miter w14:lim="400000"/>
          </w14:textOutline>
        </w:rPr>
        <w:t>ниже</w:t>
      </w:r>
      <w:r w:rsidRPr="00E82B22">
        <w:rPr>
          <w:rFonts w:ascii="Termina" w:hAnsi="Termina" w:cs="Arial"/>
          <w:color w:val="auto"/>
          <w:sz w:val="16"/>
          <w:szCs w:val="16"/>
          <w14:textOutline w14:w="12700" w14:cap="flat" w14:cmpd="sng" w14:algn="ctr">
            <w14:noFill/>
            <w14:prstDash w14:val="solid"/>
            <w14:miter w14:lim="400000"/>
          </w14:textOutline>
        </w:rPr>
        <w:t>;</w:t>
      </w:r>
    </w:p>
    <w:p w14:paraId="464AFDED" w14:textId="77777777" w:rsidR="00BB1008" w:rsidRDefault="00623801" w:rsidP="00BB1008">
      <w:pPr>
        <w:pStyle w:val="Body"/>
        <w:numPr>
          <w:ilvl w:val="0"/>
          <w:numId w:val="21"/>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соблюдать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соответствующий</w:t>
      </w:r>
      <w:r w:rsidRPr="00E82B22">
        <w:rPr>
          <w:rFonts w:ascii="Termina" w:hAnsi="Termina" w:cs="Arial"/>
          <w:color w:val="auto"/>
          <w:sz w:val="16"/>
          <w:szCs w:val="16"/>
          <w14:textOutline w14:w="12700" w14:cap="flat" w14:cmpd="sng" w14:algn="ctr">
            <w14:noFill/>
            <w14:prstDash w14:val="solid"/>
            <w14:miter w14:lim="400000"/>
          </w14:textOutline>
        </w:rPr>
        <w:t>(-</w:t>
      </w:r>
      <w:r>
        <w:rPr>
          <w:rFonts w:ascii="Termina" w:hAnsi="Termina" w:cs="Arial"/>
          <w:color w:val="auto"/>
          <w:sz w:val="16"/>
          <w:szCs w:val="16"/>
          <w:lang w:val="en-US"/>
          <w14:textOutline w14:w="12700" w14:cap="flat" w14:cmpd="sng" w14:algn="ctr">
            <w14:noFill/>
            <w14:prstDash w14:val="solid"/>
            <w14:miter w14:lim="400000"/>
          </w14:textOutline>
        </w:rPr>
        <w:t>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Кодекс</w:t>
      </w:r>
      <w:r w:rsidRPr="00E82B22">
        <w:rPr>
          <w:rFonts w:ascii="Termina" w:hAnsi="Termina" w:cs="Arial"/>
          <w:color w:val="auto"/>
          <w:sz w:val="16"/>
          <w:szCs w:val="16"/>
          <w14:textOutline w14:w="12700" w14:cap="flat" w14:cmpd="sng" w14:algn="ctr">
            <w14:noFill/>
            <w14:prstDash w14:val="solid"/>
            <w14:miter w14:lim="400000"/>
          </w14:textOutline>
        </w:rPr>
        <w:t>(</w:t>
      </w:r>
      <w:r>
        <w:rPr>
          <w:rFonts w:ascii="Termina" w:hAnsi="Termina" w:cs="Arial"/>
          <w:color w:val="auto"/>
          <w:sz w:val="16"/>
          <w:szCs w:val="16"/>
          <w:lang w:val="en-US"/>
          <w14:textOutline w14:w="12700" w14:cap="flat" w14:cmpd="sng" w14:algn="ctr">
            <w14:noFill/>
            <w14:prstDash w14:val="solid"/>
            <w14:miter w14:lim="400000"/>
          </w14:textOutline>
        </w:rPr>
        <w:t>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Pr>
          <w:rFonts w:ascii="Termina" w:hAnsi="Termina" w:cs="Arial"/>
          <w:color w:val="auto"/>
          <w:sz w:val="16"/>
          <w:szCs w:val="16"/>
          <w:rtl/>
          <w14:textOutline w14:w="12700" w14:cap="flat" w14:cmpd="sng" w14:algn="ctr">
            <w14:noFill/>
            <w14:prstDash w14:val="solid"/>
            <w14:miter w14:lim="400000"/>
          </w14:textOutline>
        </w:rPr>
        <w:t>;</w:t>
      </w:r>
    </w:p>
    <w:p w14:paraId="0DDDE6DB" w14:textId="20694EE3" w:rsidR="00BB1008" w:rsidRDefault="00C30A3E" w:rsidP="00BB1008">
      <w:pPr>
        <w:pStyle w:val="Body"/>
        <w:numPr>
          <w:ilvl w:val="0"/>
          <w:numId w:val="21"/>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соблюдать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14:textOutline w14:w="12700" w14:cap="flat" w14:cmpd="sng" w14:algn="ctr">
            <w14:noFill/>
            <w14:prstDash w14:val="solid"/>
            <w14:miter w14:lim="400000"/>
          </w14:textOutline>
        </w:rPr>
        <w:t xml:space="preserve"> World Aquatics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домогательств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злоупотреблений</w:t>
      </w:r>
      <w:r w:rsidRPr="00E82B22">
        <w:rPr>
          <w:rFonts w:ascii="Termina" w:hAnsi="Termina" w:cs="Arial"/>
          <w:color w:val="auto"/>
          <w:sz w:val="16"/>
          <w:szCs w:val="16"/>
          <w14:textOutline w14:w="12700" w14:cap="flat" w14:cmpd="sng" w14:algn="ctr">
            <w14:noFill/>
            <w14:prstDash w14:val="solid"/>
            <w14:miter w14:lim="400000"/>
          </w14:textOutline>
        </w:rPr>
        <w:t>;</w:t>
      </w:r>
    </w:p>
    <w:p w14:paraId="7E8DC7FE" w14:textId="77777777" w:rsidR="00BB1008" w:rsidRDefault="00623801" w:rsidP="00BB1008">
      <w:pPr>
        <w:pStyle w:val="Body"/>
        <w:numPr>
          <w:ilvl w:val="0"/>
          <w:numId w:val="21"/>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соблюдать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политику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участников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Pr>
          <w:rFonts w:ascii="Termina" w:hAnsi="Termina" w:cs="Arial"/>
          <w:color w:val="auto"/>
          <w:sz w:val="16"/>
          <w:szCs w:val="16"/>
          <w:rtl/>
          <w14:textOutline w14:w="12700" w14:cap="flat" w14:cmpd="sng" w14:algn="ctr">
            <w14:noFill/>
            <w14:prstDash w14:val="solid"/>
            <w14:miter w14:lim="400000"/>
          </w14:textOutline>
        </w:rPr>
        <w:t>;</w:t>
      </w:r>
    </w:p>
    <w:p w14:paraId="14D61332" w14:textId="50CF9B78" w:rsidR="00623801" w:rsidRPr="00BB1008" w:rsidRDefault="00623801" w:rsidP="00BB1008">
      <w:pPr>
        <w:pStyle w:val="Body"/>
        <w:numPr>
          <w:ilvl w:val="0"/>
          <w:numId w:val="21"/>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оставаться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связанными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условиями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после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утраты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статуса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Охваченного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лица</w:t>
      </w:r>
      <w:r w:rsidRPr="00E82B22">
        <w:rPr>
          <w:rFonts w:ascii="Termina" w:hAnsi="Termina" w:cs="Arial"/>
          <w:color w:val="auto"/>
          <w:sz w:val="16"/>
          <w:szCs w:val="16"/>
          <w14:textOutline w14:w="12700" w14:cap="flat" w14:cmpd="sng" w14:algn="ctr">
            <w14:noFill/>
            <w14:prstDash w14:val="solid"/>
            <w14:miter w14:lim="400000"/>
          </w14:textOutline>
        </w:rPr>
        <w:t xml:space="preserve"> —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той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мере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какой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обязательства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сохраняются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также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вопросам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которые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могут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возникнуть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после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утраты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этого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статуса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относятся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предшествовавшему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периоду</w:t>
      </w:r>
      <w:r w:rsidRPr="00E82B22">
        <w:rPr>
          <w:rFonts w:ascii="Termina" w:hAnsi="Termina" w:cs="Arial"/>
          <w:color w:val="auto"/>
          <w:sz w:val="16"/>
          <w:szCs w:val="16"/>
          <w14:textOutline w14:w="12700" w14:cap="flat" w14:cmpd="sng" w14:algn="ctr">
            <w14:noFill/>
            <w14:prstDash w14:val="solid"/>
            <w14:miter w14:lim="400000"/>
          </w14:textOutline>
        </w:rPr>
        <w:t>.</w:t>
      </w:r>
    </w:p>
    <w:p w14:paraId="73AB1ACF"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06307981" w14:textId="1D2F421D"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Каждое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Охваченное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лицо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обязано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знать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соблюдать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требования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Незнание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освобождает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ответственности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нарушение</w:t>
      </w:r>
      <w:r w:rsidRPr="00E82B22">
        <w:rPr>
          <w:rFonts w:ascii="Termina" w:hAnsi="Termina" w:cs="Arial"/>
          <w:color w:val="auto"/>
          <w:sz w:val="16"/>
          <w:szCs w:val="16"/>
          <w14:textOutline w14:w="12700" w14:cap="flat" w14:cmpd="sng" w14:algn="ctr">
            <w14:noFill/>
            <w14:prstDash w14:val="solid"/>
            <w14:miter w14:lim="400000"/>
          </w14:textOutline>
        </w:rPr>
        <w:t>.</w:t>
      </w:r>
    </w:p>
    <w:p w14:paraId="0CB1F88C" w14:textId="77777777" w:rsidR="00623801" w:rsidRDefault="00623801"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693764C9" w14:textId="77777777" w:rsidR="00E82B22"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7C6651FD" w14:textId="77777777" w:rsidR="00E82B22" w:rsidRPr="00D67764" w:rsidRDefault="00E82B22" w:rsidP="00817063">
      <w:pPr>
        <w:pStyle w:val="Body"/>
        <w:spacing w:line="360" w:lineRule="auto"/>
        <w:jc w:val="both"/>
        <w:rPr>
          <w:rFonts w:ascii="Termina" w:hAnsi="Termina" w:cs="Arial"/>
          <w:color w:val="auto"/>
          <w:sz w:val="16"/>
          <w:szCs w:val="16"/>
          <w:u w:val="single"/>
          <w14:textOutline w14:w="12700" w14:cap="flat" w14:cmpd="sng" w14:algn="ctr">
            <w14:noFill/>
            <w14:prstDash w14:val="solid"/>
            <w14:miter w14:lim="400000"/>
          </w14:textOutline>
        </w:rPr>
      </w:pPr>
    </w:p>
    <w:p w14:paraId="2298CC8E" w14:textId="1E295496" w:rsidR="00623801" w:rsidRPr="00D67764" w:rsidRDefault="0021428F" w:rsidP="0021428F">
      <w:pPr>
        <w:pStyle w:val="Body"/>
        <w:numPr>
          <w:ilvl w:val="0"/>
          <w:numId w:val="19"/>
        </w:numPr>
        <w:spacing w:line="360" w:lineRule="auto"/>
        <w:jc w:val="both"/>
        <w:rPr>
          <w:rFonts w:ascii="Termina" w:hAnsi="Termina" w:cs="Arial"/>
          <w:b/>
          <w:bCs/>
          <w:color w:val="auto"/>
          <w:sz w:val="16"/>
          <w:szCs w:val="16"/>
          <w:lang w:val="en-US"/>
        </w:rPr>
      </w:pPr>
      <w:r>
        <w:rPr>
          <w:rFonts w:ascii="Termina" w:hAnsi="Termina" w:cs="Arial"/>
          <w:b/>
          <w:bCs/>
          <w:color w:val="auto"/>
          <w:sz w:val="16"/>
          <w:szCs w:val="16"/>
          <w:lang w:val="en-US"/>
        </w:rPr>
        <w:t>ЗАПРЕЩЁННОЕ ПОВЕДЕНИЕ</w:t>
      </w:r>
    </w:p>
    <w:p w14:paraId="03A924CA" w14:textId="77777777" w:rsidR="00542E54" w:rsidRDefault="00623801" w:rsidP="00542E54">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Запрещаются следующие виды поведения:</w:t>
      </w:r>
    </w:p>
    <w:p w14:paraId="4130D5D2" w14:textId="77777777" w:rsidR="00542E54" w:rsidRDefault="00623801" w:rsidP="00542E54">
      <w:pPr>
        <w:pStyle w:val="Body"/>
        <w:numPr>
          <w:ilvl w:val="0"/>
          <w:numId w:val="22"/>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уголовное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правонарушение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либо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любых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применимых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законов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нормативных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актов</w:t>
      </w:r>
      <w:r w:rsidRPr="00E82B22">
        <w:rPr>
          <w:rFonts w:ascii="Termina" w:hAnsi="Termina" w:cs="Arial"/>
          <w:color w:val="auto"/>
          <w:sz w:val="16"/>
          <w:szCs w:val="16"/>
          <w14:textOutline w14:w="12700" w14:cap="flat" w14:cmpd="sng" w14:algn="ctr">
            <w14:noFill/>
            <w14:prstDash w14:val="solid"/>
            <w14:miter w14:lim="400000"/>
          </w14:textOutline>
        </w:rPr>
        <w:t>;</w:t>
      </w:r>
    </w:p>
    <w:p w14:paraId="16E95F65" w14:textId="77777777" w:rsidR="00542E54" w:rsidRDefault="00623801" w:rsidP="00542E54">
      <w:pPr>
        <w:pStyle w:val="Body"/>
        <w:numPr>
          <w:ilvl w:val="0"/>
          <w:numId w:val="22"/>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которое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причиняет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вред</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физическому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психическому</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благополучию</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либо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безопасности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другого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человека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равно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попытка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угроза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причинения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вреда</w:t>
      </w:r>
      <w:r w:rsidRPr="00E82B22">
        <w:rPr>
          <w:rFonts w:ascii="Termina" w:hAnsi="Termina" w:cs="Arial"/>
          <w:color w:val="auto"/>
          <w:sz w:val="16"/>
          <w:szCs w:val="16"/>
          <w14:textOutline w14:w="12700" w14:cap="flat" w14:cmpd="sng" w14:algn="ctr">
            <w14:noFill/>
            <w14:prstDash w14:val="solid"/>
            <w14:miter w14:lim="400000"/>
          </w14:textOutline>
        </w:rPr>
        <w:t>;</w:t>
      </w:r>
    </w:p>
    <w:p w14:paraId="3659C20F" w14:textId="77777777" w:rsidR="00542E54" w:rsidRDefault="00623801" w:rsidP="00542E54">
      <w:pPr>
        <w:pStyle w:val="Body"/>
        <w:numPr>
          <w:ilvl w:val="0"/>
          <w:numId w:val="22"/>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всё</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что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образует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 xml:space="preserve"> World Aquatics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домогательств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злоупотреблений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политики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участников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Pr>
          <w:rFonts w:ascii="Termina" w:hAnsi="Termina" w:cs="Arial"/>
          <w:color w:val="auto"/>
          <w:sz w:val="16"/>
          <w:szCs w:val="16"/>
          <w:rtl/>
          <w14:textOutline w14:w="12700" w14:cap="flat" w14:cmpd="sng" w14:algn="ctr">
            <w14:noFill/>
            <w14:prstDash w14:val="solid"/>
            <w14:miter w14:lim="400000"/>
          </w14:textOutline>
        </w:rPr>
        <w:t xml:space="preserve"> либо политики защиты участников спорта или кодексов поведения её ассоциированного клуба;</w:t>
      </w:r>
    </w:p>
    <w:p w14:paraId="43F2D609" w14:textId="77777777" w:rsidR="00542E54" w:rsidRDefault="00623801" w:rsidP="00542E54">
      <w:pPr>
        <w:pStyle w:val="Body"/>
        <w:numPr>
          <w:ilvl w:val="0"/>
          <w:numId w:val="22"/>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непринятие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мер</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осведомлённости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предполагаемом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нарушении</w:t>
      </w:r>
      <w:r w:rsidRPr="00E82B22">
        <w:rPr>
          <w:rFonts w:ascii="Termina" w:hAnsi="Termina" w:cs="Arial"/>
          <w:color w:val="auto"/>
          <w:sz w:val="16"/>
          <w:szCs w:val="16"/>
          <w14:textOutline w14:w="12700" w14:cap="flat" w14:cmpd="sng" w14:algn="ctr">
            <w14:noFill/>
            <w14:prstDash w14:val="solid"/>
            <w14:miter w14:lim="400000"/>
          </w14:textOutline>
        </w:rPr>
        <w:t>;</w:t>
      </w:r>
    </w:p>
    <w:p w14:paraId="5B4138FB" w14:textId="77777777" w:rsidR="00542E54" w:rsidRDefault="00623801" w:rsidP="00542E54">
      <w:pPr>
        <w:pStyle w:val="Body"/>
        <w:numPr>
          <w:ilvl w:val="0"/>
          <w:numId w:val="22"/>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несообщение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сигнале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подозрении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заявлении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порядке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предусмотренном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политикой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защиты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участников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её</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ассоциированного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клуба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w:t>
      </w:r>
      <w:r>
        <w:rPr>
          <w:rFonts w:ascii="Termina" w:hAnsi="Termina" w:cs="Arial"/>
          <w:color w:val="auto"/>
          <w:sz w:val="16"/>
          <w:szCs w:val="16"/>
          <w:lang w:val="en-US"/>
          <w14:textOutline w14:w="12700" w14:cap="flat" w14:cmpd="sng" w14:algn="ctr">
            <w14:noFill/>
            <w14:prstDash w14:val="solid"/>
            <w14:miter w14:lim="400000"/>
          </w14:textOutline>
        </w:rPr>
        <w:t>или</w:t>
      </w:r>
    </w:p>
    <w:p w14:paraId="0999B58E" w14:textId="3E8DA6B5" w:rsidR="00623801" w:rsidRPr="00542E54" w:rsidRDefault="00623801" w:rsidP="00542E54">
      <w:pPr>
        <w:pStyle w:val="Body"/>
        <w:numPr>
          <w:ilvl w:val="0"/>
          <w:numId w:val="22"/>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содействие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пособничество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подстрекательство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сговор</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сокрытие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любое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которое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может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быть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связано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нарушением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попыткой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w:t>
      </w:r>
    </w:p>
    <w:p w14:paraId="68D6CD98" w14:textId="4299B22C" w:rsidR="00623801" w:rsidRPr="00D67764" w:rsidRDefault="00D02A95"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14:textOutline w14:w="12700" w14:cap="flat" w14:cmpd="sng" w14:algn="ctr">
            <w14:noFill/>
            <w14:prstDash w14:val="solid"/>
            <w14:miter w14:lim="400000"/>
          </w14:textOutline>
        </w:rPr>
        <w:t xml:space="preserve"> </w:t>
      </w:r>
    </w:p>
    <w:p w14:paraId="6A3CB75C" w14:textId="36BBB77C" w:rsidR="00623801" w:rsidRPr="00E82B22" w:rsidRDefault="00B73B1D"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Запрещённое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может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являться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уголовным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правонарушением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нарушением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применимых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законов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призваны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дополнить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законодательство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дополнительными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нормами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для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участников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водных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видов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спорта</w:t>
      </w:r>
      <w:r w:rsidRPr="00E82B22">
        <w:rPr>
          <w:rFonts w:ascii="Termina" w:hAnsi="Termina" w:cs="Arial"/>
          <w:color w:val="auto"/>
          <w:sz w:val="16"/>
          <w:szCs w:val="16"/>
          <w14:textOutline w14:w="12700" w14:cap="flat" w14:cmpd="sng" w14:algn="ctr">
            <w14:noFill/>
            <w14:prstDash w14:val="solid"/>
            <w14:miter w14:lim="400000"/>
          </w14:textOutline>
        </w:rPr>
        <w:t>.</w:t>
      </w:r>
    </w:p>
    <w:p w14:paraId="16400C7E" w14:textId="77777777" w:rsidR="0078456F" w:rsidRPr="00E82B22" w:rsidRDefault="0078456F"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00969B84" w14:textId="39EC57BA" w:rsidR="0078456F" w:rsidRPr="00D67764" w:rsidRDefault="00B73B1D"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должна</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рассмотреть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следует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требуется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передать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информацию</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запрещённом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местные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правоохранительные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органы</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Вопрос</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такой</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передаче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следует</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рассматривать</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первом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получении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сообщения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sidRPr="00E82B22">
        <w:rPr>
          <w:rFonts w:ascii="Termina" w:hAnsi="Termina" w:cs="Arial"/>
          <w:color w:val="auto"/>
          <w:sz w:val="16"/>
          <w:szCs w:val="16"/>
          <w:highlight w:val="yellow"/>
          <w14:textOutline w14:w="12700" w14:cap="flat" w14:cmpd="sng" w14:algn="ctr">
            <w14:noFill/>
            <w14:prstDash w14:val="solid"/>
            <w14:miter w14:lim="400000"/>
          </w14:textOutline>
        </w:rPr>
        <w:t>[</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t>
      </w:r>
      <w:r>
        <w:rPr>
          <w:rFonts w:ascii="Termina" w:hAnsi="Termina" w:cs="Arial"/>
          <w:color w:val="auto"/>
          <w:sz w:val="16"/>
          <w:szCs w:val="16"/>
          <w:highlight w:val="yellow"/>
          <w:lang w:val="en-US"/>
          <w14:textOutline w14:w="12700" w14:cap="flat" w14:cmpd="sng" w14:algn="ctr">
            <w14:noFill/>
            <w14:prstDash w14:val="solid"/>
            <w14:miter w14:lim="400000"/>
          </w14:textOutline>
        </w:rPr>
        <w:t>ФЕДЕРАЦИИ</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 </w:t>
      </w:r>
      <w:r>
        <w:rPr>
          <w:rFonts w:ascii="Termina" w:hAnsi="Termina" w:cs="Arial"/>
          <w:color w:val="auto"/>
          <w:sz w:val="16"/>
          <w:szCs w:val="16"/>
          <w:highlight w:val="yellow"/>
          <w:lang w:val="en-US"/>
          <w14:textOutline w14:w="12700" w14:cap="flat" w14:cmpd="sng" w14:algn="ctr">
            <w14:noFill/>
            <w14:prstDash w14:val="solid"/>
            <w14:miter w14:lim="400000"/>
          </w14:textOutline>
        </w:rPr>
        <w:t>ЧЛЕНА</w:t>
      </w:r>
      <w:r w:rsidRPr="00E82B22">
        <w:rPr>
          <w:rFonts w:ascii="Termina" w:hAnsi="Termina" w:cs="Arial"/>
          <w:color w:val="auto"/>
          <w:sz w:val="16"/>
          <w:szCs w:val="16"/>
          <w:highlight w:val="yellow"/>
          <w14:textOutline w14:w="12700" w14:cap="flat" w14:cmpd="sng" w14:algn="ctr">
            <w14:noFill/>
            <w14:prstDash w14:val="solid"/>
            <w14:miter w14:lim="400000"/>
          </w14:textOutline>
        </w:rPr>
        <w:t xml:space="preserve"> WORLD AQUATICS]</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ходе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расследования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дела</w:t>
      </w:r>
      <w:r w:rsidRPr="00E82B22">
        <w:rPr>
          <w:rFonts w:ascii="Termina" w:hAnsi="Termina" w:cs="Arial"/>
          <w:color w:val="auto"/>
          <w:sz w:val="16"/>
          <w:szCs w:val="16"/>
          <w14:textOutline w14:w="12700" w14:cap="flat" w14:cmpd="sng" w14:algn="ctr">
            <w14:noFill/>
            <w14:prstDash w14:val="solid"/>
            <w14:miter w14:lim="400000"/>
          </w14:textOutline>
        </w:rPr>
        <w:t>.</w:t>
      </w:r>
    </w:p>
    <w:p w14:paraId="3653241B"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2E9CF7ED" w14:textId="5DD925A9" w:rsidR="00623801" w:rsidRPr="00E82B22"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Заведомо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ложное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сообщение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о</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возможном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запрещённом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поведении</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также</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является</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нарушением</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настоящих</w:t>
      </w:r>
      <w:r w:rsidRPr="00E82B22">
        <w:rPr>
          <w:rFonts w:ascii="Termina" w:hAnsi="Termina" w:cs="Arial"/>
          <w:color w:val="auto"/>
          <w:sz w:val="16"/>
          <w:szCs w:val="16"/>
          <w14:textOutline w14:w="12700" w14:cap="flat" w14:cmpd="sng" w14:algn="ctr">
            <w14:noFill/>
            <w14:prstDash w14:val="solid"/>
            <w14:miter w14:lim="400000"/>
          </w14:textOutline>
        </w:rPr>
        <w:t xml:space="preserve"> </w:t>
      </w:r>
      <w:r>
        <w:rPr>
          <w:rFonts w:ascii="Termina" w:hAnsi="Termina" w:cs="Arial"/>
          <w:color w:val="auto"/>
          <w:sz w:val="16"/>
          <w:szCs w:val="16"/>
          <w:lang w:val="en-US"/>
          <w14:textOutline w14:w="12700" w14:cap="flat" w14:cmpd="sng" w14:algn="ctr">
            <w14:noFill/>
            <w14:prstDash w14:val="solid"/>
            <w14:miter w14:lim="400000"/>
          </w14:textOutline>
        </w:rPr>
        <w:t>Правил</w:t>
      </w:r>
      <w:r w:rsidRPr="00E82B22">
        <w:rPr>
          <w:rFonts w:ascii="Termina" w:hAnsi="Termina" w:cs="Arial"/>
          <w:color w:val="auto"/>
          <w:sz w:val="16"/>
          <w:szCs w:val="16"/>
          <w14:textOutline w14:w="12700" w14:cap="flat" w14:cmpd="sng" w14:algn="ctr">
            <w14:noFill/>
            <w14:prstDash w14:val="solid"/>
            <w14:miter w14:lim="400000"/>
          </w14:textOutline>
        </w:rPr>
        <w:t>.</w:t>
      </w:r>
    </w:p>
    <w:p w14:paraId="238B701F" w14:textId="5AB40E27" w:rsidR="00B73B1D" w:rsidRPr="00E82B22" w:rsidRDefault="00B73B1D" w:rsidP="00B04E6C">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1A0D5CF3" w14:textId="146D63CC" w:rsidR="00B04E6C" w:rsidRPr="00B04E6C" w:rsidRDefault="00B04E6C" w:rsidP="00B04E6C">
      <w:pPr>
        <w:pStyle w:val="Body"/>
        <w:numPr>
          <w:ilvl w:val="0"/>
          <w:numId w:val="19"/>
        </w:numPr>
        <w:spacing w:line="360" w:lineRule="auto"/>
        <w:jc w:val="both"/>
        <w:rPr>
          <w:rFonts w:ascii="Termina" w:hAnsi="Termina" w:cs="Arial"/>
          <w:b/>
          <w:bCs/>
          <w:color w:val="auto"/>
          <w:sz w:val="16"/>
          <w:szCs w:val="16"/>
          <w:lang w:val="en-US"/>
          <w14:textOutline w14:w="12700" w14:cap="flat" w14:cmpd="sng" w14:algn="ctr">
            <w14:noFill/>
            <w14:prstDash w14:val="solid"/>
            <w14:miter w14:lim="400000"/>
          </w14:textOutline>
        </w:rPr>
      </w:pPr>
      <w:r>
        <w:rPr>
          <w:rFonts w:ascii="Termina" w:hAnsi="Termina" w:cs="Arial"/>
          <w:b/>
          <w:bCs/>
          <w:color w:val="auto"/>
          <w:sz w:val="16"/>
          <w:szCs w:val="16"/>
          <w:lang w:val="en-US"/>
          <w14:textOutline w14:w="12700" w14:cap="flat" w14:cmpd="sng" w14:algn="ctr">
            <w14:noFill/>
            <w14:prstDash w14:val="solid"/>
            <w14:miter w14:lim="400000"/>
          </w14:textOutline>
        </w:rPr>
        <w:t>ГРУППА ПО РАССМОТРЕНИЮ ДЕЛ</w:t>
      </w:r>
    </w:p>
    <w:p w14:paraId="3825EC7A" w14:textId="3A4114FE" w:rsidR="001C4495" w:rsidRPr="00D67764" w:rsidRDefault="00FD0ED6"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сформирует группу лиц, способных рассматривать дела, возникающие в рамках настоящих Правил («Группа по рассмотрению дел»). Группа по рассмотрению дел собирается по мере необходимости и действует на основании письменного положения, определяющего её назначение и роль, а также периодичность и формат заседаний и состав участников. Группа может заседать очно, по электронной почте, на платформах дистанционной связи (таких как Zoom, Teams или Google Meet) или по телефону, в том числе оперативно — для рассмотрения срочных вопросов. Группа по рассмотрению дел рассматривает все случаи потенциально запрещённого поведения, вопросы о необходимости наложения санкций, а также обращения лиц об изменении или снятии наложенной санкции. Протоколы всех заседаний и решения хранятся защищённо и конфиденциально не менее [десяти] лет в письменном или цифровом виде.</w:t>
      </w:r>
    </w:p>
    <w:p w14:paraId="56E009F3"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634181ED" w14:textId="506CB2E4" w:rsidR="00B026E6" w:rsidRDefault="00B026E6" w:rsidP="00B026E6">
      <w:pPr>
        <w:pStyle w:val="Body"/>
        <w:numPr>
          <w:ilvl w:val="0"/>
          <w:numId w:val="19"/>
        </w:numPr>
        <w:spacing w:line="360" w:lineRule="auto"/>
        <w:jc w:val="both"/>
        <w:rPr>
          <w:rFonts w:ascii="Termina" w:hAnsi="Termina" w:cs="Arial"/>
          <w:b/>
          <w:bCs/>
          <w:color w:val="auto"/>
          <w:sz w:val="16"/>
          <w:szCs w:val="16"/>
          <w14:textOutline w14:w="12700" w14:cap="flat" w14:cmpd="sng" w14:algn="ctr">
            <w14:noFill/>
            <w14:prstDash w14:val="solid"/>
            <w14:miter w14:lim="400000"/>
          </w14:textOutline>
        </w:rPr>
      </w:pPr>
      <w:r>
        <w:rPr>
          <w:rFonts w:ascii="Termina" w:hAnsi="Termina" w:cs="Arial"/>
          <w:b/>
          <w:bCs/>
          <w:color w:val="auto"/>
          <w:sz w:val="16"/>
          <w:szCs w:val="16"/>
          <w14:textOutline w14:w="12700" w14:cap="flat" w14:cmpd="sng" w14:algn="ctr">
            <w14:noFill/>
            <w14:prstDash w14:val="solid"/>
            <w14:miter w14:lim="400000"/>
          </w14:textOutline>
        </w:rPr>
        <w:t>РАССЛЕДОВАНИЕ И ОЦЕНКА РИСКА</w:t>
      </w:r>
    </w:p>
    <w:p w14:paraId="0D8D11E9" w14:textId="619A1AA7" w:rsidR="007B22BD" w:rsidRPr="00B026E6" w:rsidRDefault="001C4495" w:rsidP="00B026E6">
      <w:pPr>
        <w:pStyle w:val="Body"/>
        <w:spacing w:line="360" w:lineRule="auto"/>
        <w:jc w:val="both"/>
        <w:rPr>
          <w:rFonts w:ascii="Termina" w:hAnsi="Termina" w:cs="Arial"/>
          <w:b/>
          <w:bCs/>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Если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становится известно о запрещённом поведении какого-либо Охваченного лица и имеются разумные основания полагать, что такое поведение имело место, вопрос подлежит расследованию, а дело Охваченного лица должно быть передано в Группу по рассмотрению дел.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или Группа по рассмотрению дел назначает для проведения расследования надлежащее лицо, не имеющее отношения к инциденту. Группа по рассмотрению дел вправе наложить временную санкцию на Охваченное лицо, предположительно совершившее запрещённое поведение, ещё до проведения расследования, если считает, что это лицо представляет непосредственную угрозу причинения вреда другим участникам водных видов спорта.</w:t>
      </w:r>
    </w:p>
    <w:p w14:paraId="03C285B7" w14:textId="77777777" w:rsidR="007B22BD" w:rsidRPr="00D67764" w:rsidRDefault="007B22BD"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611AC5F8" w14:textId="6DB545BB" w:rsidR="001E586F" w:rsidRPr="00D67764" w:rsidRDefault="001C4495"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Охваченное лицо обязано предоставить информацию о поведении, вызвавшем сигнал, запрошенную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или от её имени (например, лицом, проводящим расследование от имени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и/или Группой по рассмотрению дел. В отдельных случаях с Охваченными лицами может проводиться собеседование (очно или онлайн) для получения информации непосредственно от них.</w:t>
      </w:r>
    </w:p>
    <w:p w14:paraId="0AC95A37" w14:textId="77777777" w:rsidR="001C4495" w:rsidRPr="00D67764" w:rsidRDefault="001C4495"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417B302C" w14:textId="1F2AFFCF" w:rsidR="001C4495" w:rsidRPr="00D67764" w:rsidRDefault="001C4495"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Охваченному лицу должны быть предоставлены сведения, собранные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или Группой по рассмотрению дел по итогам проведённого расследования, с предложением ответить на возникшие по результатам расследования сигналы, заявления или вопросы. Охваченному лицу предоставляется информация, на которую Группа по рассмотрению дел будет опираться при принятии решения. Вся эта информация должна сохраняться Охваченным лицом в тайне; передавать её профессиональным консультантам допускается лишь при крайней необходимости.</w:t>
      </w:r>
    </w:p>
    <w:p w14:paraId="029251A7" w14:textId="77777777" w:rsidR="001C4495" w:rsidRPr="00D67764" w:rsidRDefault="001C4495"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5C5CF4BC" w14:textId="652D8D11" w:rsidR="001E586F" w:rsidRPr="00D67764" w:rsidRDefault="001C4495"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Охваченному лицу предоставляется возможность ответить по существу после получения информации, на которую будет опираться Группа по рассмотрению дел. После получения ответа Охваченного лица вся информация передаётся Группе по рассмотрению дел для изучения и принятия решения о надлежащих дальнейших действиях.</w:t>
      </w:r>
    </w:p>
    <w:p w14:paraId="0745C33D" w14:textId="77777777" w:rsidR="001E586F" w:rsidRPr="00D67764" w:rsidRDefault="001E58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253A2E88" w14:textId="1A2AF880" w:rsidR="00F36015" w:rsidRDefault="00F36015" w:rsidP="00F36015">
      <w:pPr>
        <w:pStyle w:val="Body"/>
        <w:numPr>
          <w:ilvl w:val="0"/>
          <w:numId w:val="19"/>
        </w:numPr>
        <w:spacing w:line="360" w:lineRule="auto"/>
        <w:jc w:val="both"/>
        <w:rPr>
          <w:rFonts w:ascii="Termina" w:hAnsi="Termina" w:cs="Arial"/>
          <w:b/>
          <w:bCs/>
          <w:color w:val="auto"/>
          <w:sz w:val="16"/>
          <w:szCs w:val="16"/>
          <w:lang w:val="en-US"/>
          <w14:textOutline w14:w="12700" w14:cap="flat" w14:cmpd="sng" w14:algn="ctr">
            <w14:noFill/>
            <w14:prstDash w14:val="solid"/>
            <w14:miter w14:lim="400000"/>
          </w14:textOutline>
        </w:rPr>
      </w:pPr>
      <w:r>
        <w:rPr>
          <w:rFonts w:ascii="Termina" w:hAnsi="Termina" w:cs="Arial"/>
          <w:b/>
          <w:bCs/>
          <w:color w:val="auto"/>
          <w:sz w:val="16"/>
          <w:szCs w:val="16"/>
          <w:lang w:val="en-US"/>
          <w14:textOutline w14:w="12700" w14:cap="flat" w14:cmpd="sng" w14:algn="ctr">
            <w14:noFill/>
            <w14:prstDash w14:val="solid"/>
            <w14:miter w14:lim="400000"/>
          </w14:textOutline>
        </w:rPr>
        <w:t>САНКЦИИ</w:t>
      </w:r>
    </w:p>
    <w:p w14:paraId="0500DE46" w14:textId="2EC94CA8" w:rsidR="00FF056F" w:rsidRPr="00F36015" w:rsidRDefault="001E586F" w:rsidP="00F36015">
      <w:pPr>
        <w:pStyle w:val="Body"/>
        <w:spacing w:line="360" w:lineRule="auto"/>
        <w:jc w:val="both"/>
        <w:rPr>
          <w:rFonts w:ascii="Termina" w:hAnsi="Termina" w:cs="Arial"/>
          <w:b/>
          <w:bCs/>
          <w:color w:val="auto"/>
          <w:sz w:val="16"/>
          <w:szCs w:val="16"/>
          <w:lang w:val="en-US"/>
        </w:rPr>
      </w:pPr>
      <w:r>
        <w:rPr>
          <w:rFonts w:ascii="Termina" w:hAnsi="Termina" w:cs="Arial"/>
          <w:color w:val="auto"/>
          <w:sz w:val="16"/>
          <w:szCs w:val="16"/>
          <w:lang w:val="en-US"/>
          <w14:textOutline w14:w="12700" w14:cap="flat" w14:cmpd="sng" w14:algn="ctr">
            <w14:noFill/>
            <w14:prstDash w14:val="solid"/>
            <w14:miter w14:lim="400000"/>
          </w14:textOutline>
        </w:rPr>
        <w:t>Группа по рассмотрению дел вправе наложить санкцию на Охваченное лицо, которое могло совершить запрещённое поведение («Санкция»). Решая вопрос о наложении Санкции на лицо, рассматриваемое как потенциальный источник риска причинения вреда другим участникам водных видов спорта, Группа по рассмотрению дел может учитывать только информацию, предоставленную Охваченному лицу, и его ответ.</w:t>
      </w:r>
    </w:p>
    <w:p w14:paraId="199D9972" w14:textId="77777777" w:rsidR="00FF056F" w:rsidRPr="00D67764" w:rsidRDefault="00FF05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6DDF882A" w14:textId="4E145C9E" w:rsidR="001E586F" w:rsidRPr="00D67764" w:rsidRDefault="001E58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Группа по рассмотрению дел также вправе оставить уже наложенную Санкцию в силе. Если временная Санкция уже наложена, её условия могут быть изменены для обеспечения надлежащих мер по защите участников спорта.</w:t>
      </w:r>
    </w:p>
    <w:p w14:paraId="7E31E7B2" w14:textId="77777777" w:rsidR="00FF056F" w:rsidRPr="00D67764" w:rsidRDefault="00FF05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5997FB6A" w14:textId="33BB2486" w:rsidR="009F0653" w:rsidRPr="00D67764" w:rsidRDefault="009F0653"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Санкция может представлять собой:</w:t>
      </w:r>
    </w:p>
    <w:p w14:paraId="0BD72EDC" w14:textId="103805F0" w:rsidR="009F0653" w:rsidRPr="00D67764" w:rsidRDefault="009F0653" w:rsidP="00817063">
      <w:pPr>
        <w:pStyle w:val="Body"/>
        <w:numPr>
          <w:ilvl w:val="0"/>
          <w:numId w:val="14"/>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отстранение от отдельных или всех мероприятий по водным видам спорта (включая соревнования, тренировки, руководящие функции, социальные и клубные мероприятия, командные и/или медийные мероприятия) — на временной основе, на установленный срок либо на неопределённый срок;</w:t>
      </w:r>
    </w:p>
    <w:p w14:paraId="7A34F181" w14:textId="644C0706" w:rsidR="00CF23E8" w:rsidRPr="00D67764" w:rsidRDefault="000C6ACA" w:rsidP="00817063">
      <w:pPr>
        <w:pStyle w:val="Body"/>
        <w:numPr>
          <w:ilvl w:val="0"/>
          <w:numId w:val="14"/>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денежный штраф;</w:t>
      </w:r>
    </w:p>
    <w:p w14:paraId="2201F9E1" w14:textId="21CF0B5B" w:rsidR="000C6ACA" w:rsidRPr="00D67764" w:rsidRDefault="000C6ACA" w:rsidP="00817063">
      <w:pPr>
        <w:pStyle w:val="Body"/>
        <w:numPr>
          <w:ilvl w:val="0"/>
          <w:numId w:val="14"/>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требование(-я) о прохождении обучения или подготовки; либо</w:t>
      </w:r>
    </w:p>
    <w:p w14:paraId="09449238" w14:textId="6D7CF8B5" w:rsidR="000C6ACA" w:rsidRPr="00D67764" w:rsidRDefault="00390676" w:rsidP="00817063">
      <w:pPr>
        <w:pStyle w:val="Body"/>
        <w:numPr>
          <w:ilvl w:val="0"/>
          <w:numId w:val="14"/>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любую иную меру защиты участников спорта, признанную соответствующей ситуации.</w:t>
      </w:r>
    </w:p>
    <w:p w14:paraId="5705A982" w14:textId="77777777" w:rsidR="001813A9" w:rsidRPr="00D67764" w:rsidRDefault="001813A9"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04631556" w14:textId="26146456" w:rsidR="00105EDC" w:rsidRPr="00D67764" w:rsidRDefault="001813A9"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Санкция может быть наложена, когда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получает уведомление о том, что Охваченное лицо:</w:t>
      </w:r>
    </w:p>
    <w:p w14:paraId="38A4A9D2" w14:textId="497E8484" w:rsidR="00105EDC" w:rsidRPr="00D67764" w:rsidRDefault="008F2B90" w:rsidP="00817063">
      <w:pPr>
        <w:pStyle w:val="Body"/>
        <w:numPr>
          <w:ilvl w:val="0"/>
          <w:numId w:val="10"/>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обвинено в совершении уголовного правонарушения;</w:t>
      </w:r>
    </w:p>
    <w:p w14:paraId="30C9F465" w14:textId="772576AE" w:rsidR="00105EDC" w:rsidRPr="00D67764" w:rsidRDefault="008F2B90" w:rsidP="00817063">
      <w:pPr>
        <w:pStyle w:val="Body"/>
        <w:numPr>
          <w:ilvl w:val="0"/>
          <w:numId w:val="10"/>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находится или находилось под расследованием правоохранительных органов либо иного органа, ведающего социальной защитой детей или взрослых;</w:t>
      </w:r>
    </w:p>
    <w:p w14:paraId="62964B9C" w14:textId="469139C8" w:rsidR="00F17AE2" w:rsidRPr="00D67764" w:rsidRDefault="00F717BB" w:rsidP="00817063">
      <w:pPr>
        <w:pStyle w:val="Body"/>
        <w:numPr>
          <w:ilvl w:val="0"/>
          <w:numId w:val="10"/>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осуждено за правонарушение либо предупреждено о недопустимости поведения, потенциально способного причинить вред человеку; и/или</w:t>
      </w:r>
    </w:p>
    <w:p w14:paraId="719691CE" w14:textId="09A5A473" w:rsidR="00150CCD" w:rsidRPr="00D67764" w:rsidRDefault="00150CCD" w:rsidP="00817063">
      <w:pPr>
        <w:pStyle w:val="Body"/>
        <w:numPr>
          <w:ilvl w:val="0"/>
          <w:numId w:val="10"/>
        </w:numPr>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вело себя так, что может рассматриваться как потенциальный источник риска для любого участника водных видов спорта.</w:t>
      </w:r>
    </w:p>
    <w:p w14:paraId="1BA141A7" w14:textId="77777777" w:rsidR="001867CB" w:rsidRPr="00D67764" w:rsidRDefault="001867CB"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71CF20D9" w14:textId="77777777" w:rsidR="003F215D" w:rsidRDefault="00623801" w:rsidP="003F215D">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Санкция должна быть разумной, соразмерной вменяемому поведению и учитывать следующее:</w:t>
      </w:r>
    </w:p>
    <w:p w14:paraId="1F317A04" w14:textId="54C9EA40" w:rsidR="003F215D" w:rsidRDefault="00623801" w:rsidP="003F215D">
      <w:pPr>
        <w:pStyle w:val="Body"/>
        <w:numPr>
          <w:ilvl w:val="0"/>
          <w:numId w:val="23"/>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подвергается ли или может ли подвергаться риску причинения вреда какое-либо Охваченное лицо или любой другой человек;</w:t>
      </w:r>
    </w:p>
    <w:p w14:paraId="3DE49C9C" w14:textId="77777777" w:rsidR="003F215D" w:rsidRDefault="00623801" w:rsidP="003F215D">
      <w:pPr>
        <w:pStyle w:val="Body"/>
        <w:numPr>
          <w:ilvl w:val="0"/>
          <w:numId w:val="23"/>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серьёзность предположительно совершённого поведения;</w:t>
      </w:r>
    </w:p>
    <w:p w14:paraId="69EF65AF" w14:textId="00E08FB0" w:rsidR="003F215D" w:rsidRDefault="00623801" w:rsidP="003F215D">
      <w:pPr>
        <w:pStyle w:val="Body"/>
        <w:numPr>
          <w:ilvl w:val="0"/>
          <w:numId w:val="23"/>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потенциальный риск причинения Охваченным лицом вреда другим — как внутри сообщества водных видов спорта, так и среди населения в целом;</w:t>
      </w:r>
    </w:p>
    <w:p w14:paraId="59A7BDE1" w14:textId="77777777" w:rsidR="003F215D" w:rsidRDefault="00623801" w:rsidP="003F215D">
      <w:pPr>
        <w:pStyle w:val="Body"/>
        <w:numPr>
          <w:ilvl w:val="0"/>
          <w:numId w:val="23"/>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необходимость или целесообразность Санкции для того, чтобы расследование, проводимое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полицией или любым иным компетентным ведомством или органом, шло беспрепятственно, — с учётом требования о соразмерности любой Санкции; а также</w:t>
      </w:r>
    </w:p>
    <w:p w14:paraId="560602EF" w14:textId="5E0DFCCA" w:rsidR="00623801" w:rsidRPr="003F215D" w:rsidRDefault="00623801" w:rsidP="003F215D">
      <w:pPr>
        <w:pStyle w:val="Body"/>
        <w:numPr>
          <w:ilvl w:val="0"/>
          <w:numId w:val="23"/>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любые иные значимые обстоятельства.</w:t>
      </w:r>
    </w:p>
    <w:p w14:paraId="3FAB78F8"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304C9C62" w14:textId="03C6CB76"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При решении вопроса о наложении Санкции перечисленные выше критерии подлежат оценке; решение и критерии, положенные в его основу, фиксируются письменно.</w:t>
      </w:r>
    </w:p>
    <w:p w14:paraId="061830B9"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4488687A" w14:textId="42E80A40" w:rsidR="003F215D" w:rsidRDefault="00623801" w:rsidP="003F215D">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После наложения Санкции Охваченному лицу должны быть сообщены:</w:t>
      </w:r>
    </w:p>
    <w:p w14:paraId="55FA4F7A" w14:textId="77777777" w:rsidR="003F215D" w:rsidRDefault="00623801" w:rsidP="003F215D">
      <w:pPr>
        <w:pStyle w:val="Body"/>
        <w:numPr>
          <w:ilvl w:val="0"/>
          <w:numId w:val="24"/>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само решение;</w:t>
      </w:r>
    </w:p>
    <w:p w14:paraId="7A543B0B" w14:textId="77777777" w:rsidR="003F215D" w:rsidRDefault="00623801" w:rsidP="003F215D">
      <w:pPr>
        <w:pStyle w:val="Body"/>
        <w:numPr>
          <w:ilvl w:val="0"/>
          <w:numId w:val="24"/>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основания его принятия;</w:t>
      </w:r>
    </w:p>
    <w:p w14:paraId="1ABAAB96" w14:textId="77777777" w:rsidR="003F215D" w:rsidRDefault="00623801" w:rsidP="003F215D">
      <w:pPr>
        <w:pStyle w:val="Body"/>
        <w:numPr>
          <w:ilvl w:val="0"/>
          <w:numId w:val="24"/>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условия Санкции;</w:t>
      </w:r>
    </w:p>
    <w:p w14:paraId="5B0BAB35" w14:textId="77777777" w:rsidR="003F215D" w:rsidRDefault="00623801" w:rsidP="003F215D">
      <w:pPr>
        <w:pStyle w:val="Body"/>
        <w:numPr>
          <w:ilvl w:val="0"/>
          <w:numId w:val="24"/>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дата вступления в силу;</w:t>
      </w:r>
    </w:p>
    <w:p w14:paraId="0E9DFD31" w14:textId="77777777" w:rsidR="003F215D" w:rsidRDefault="00623801" w:rsidP="003F215D">
      <w:pPr>
        <w:pStyle w:val="Body"/>
        <w:numPr>
          <w:ilvl w:val="0"/>
          <w:numId w:val="24"/>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срок окончания действия (если установлена дата окончания либо, если Санкция действует до завершения расследования, — момент, когда оно будет считаться завершённым); а также</w:t>
      </w:r>
    </w:p>
    <w:p w14:paraId="7B6BE277" w14:textId="29F3F22A" w:rsidR="00623801" w:rsidRPr="003F215D" w:rsidRDefault="00623801" w:rsidP="003F215D">
      <w:pPr>
        <w:pStyle w:val="Body"/>
        <w:numPr>
          <w:ilvl w:val="0"/>
          <w:numId w:val="24"/>
        </w:numPr>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право обжаловать Санкцию в течение [21 дня] с даты её наложения.</w:t>
      </w:r>
    </w:p>
    <w:p w14:paraId="74DBDFB2" w14:textId="77777777"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3221A23B" w14:textId="169EA356" w:rsidR="00623801" w:rsidRPr="00D67764" w:rsidRDefault="0062380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Сведения о Санкции направляются также в клуб Охваченного лица и любым иным ведомствам, органам или лицам, которых, как считается, необходимо уведомить о Санкции для обеспечения её исполнения. Порядок доведения решений и круг адресатов см. в разделе 8 ниже.</w:t>
      </w:r>
    </w:p>
    <w:p w14:paraId="65E2F2B8" w14:textId="143DCFAA" w:rsidR="00112510" w:rsidRPr="00D67764" w:rsidRDefault="00112510" w:rsidP="00817063">
      <w:pPr>
        <w:pStyle w:val="ListParagraph"/>
        <w:numPr>
          <w:ilvl w:val="0"/>
          <w:numId w:val="5"/>
        </w:numPr>
        <w:pBdr>
          <w:top w:val="nil"/>
          <w:left w:val="nil"/>
          <w:bottom w:val="nil"/>
          <w:right w:val="nil"/>
          <w:between w:val="nil"/>
          <w:bar w:val="nil"/>
        </w:pBdr>
        <w:spacing w:after="0" w:line="360" w:lineRule="auto"/>
        <w:ind w:left="0" w:firstLine="0"/>
        <w:contextualSpacing w:val="0"/>
        <w:jc w:val="both"/>
        <w:rPr>
          <w:rFonts w:ascii="Termina" w:eastAsia="Arial Unicode MS" w:hAnsi="Termina" w:cs="Arial"/>
          <w:vanish/>
          <w:sz w:val="16"/>
          <w:szCs w:val="16"/>
          <w:u w:color="000000"/>
          <w:bdr w:val="nil"/>
          <w:lang w:val="en-US" w:eastAsia="en-GB"/>
          <w14:textOutline w14:w="12700" w14:cap="flat" w14:cmpd="sng" w14:algn="ctr">
            <w14:noFill/>
            <w14:prstDash w14:val="solid"/>
            <w14:miter w14:lim="400000"/>
          </w14:textOutline>
        </w:rPr>
      </w:pPr>
    </w:p>
    <w:p w14:paraId="18108BB1" w14:textId="77777777" w:rsidR="00112510" w:rsidRPr="00D67764" w:rsidRDefault="00112510" w:rsidP="00817063">
      <w:pPr>
        <w:pStyle w:val="ListParagraph"/>
        <w:numPr>
          <w:ilvl w:val="0"/>
          <w:numId w:val="5"/>
        </w:numPr>
        <w:pBdr>
          <w:top w:val="nil"/>
          <w:left w:val="nil"/>
          <w:bottom w:val="nil"/>
          <w:right w:val="nil"/>
          <w:between w:val="nil"/>
          <w:bar w:val="nil"/>
        </w:pBdr>
        <w:spacing w:after="0" w:line="360" w:lineRule="auto"/>
        <w:ind w:left="0" w:firstLine="0"/>
        <w:contextualSpacing w:val="0"/>
        <w:jc w:val="both"/>
        <w:rPr>
          <w:rFonts w:ascii="Termina" w:eastAsia="Arial Unicode MS" w:hAnsi="Termina" w:cs="Arial"/>
          <w:vanish/>
          <w:sz w:val="16"/>
          <w:szCs w:val="16"/>
          <w:u w:color="000000"/>
          <w:bdr w:val="nil"/>
          <w:lang w:val="en-US" w:eastAsia="en-GB"/>
          <w14:textOutline w14:w="12700" w14:cap="flat" w14:cmpd="sng" w14:algn="ctr">
            <w14:noFill/>
            <w14:prstDash w14:val="solid"/>
            <w14:miter w14:lim="400000"/>
          </w14:textOutline>
        </w:rPr>
      </w:pPr>
    </w:p>
    <w:p w14:paraId="1AA7C58A" w14:textId="77777777" w:rsidR="00112510" w:rsidRPr="00D67764" w:rsidRDefault="00112510" w:rsidP="00817063">
      <w:pPr>
        <w:pStyle w:val="ListParagraph"/>
        <w:numPr>
          <w:ilvl w:val="0"/>
          <w:numId w:val="5"/>
        </w:numPr>
        <w:pBdr>
          <w:top w:val="nil"/>
          <w:left w:val="nil"/>
          <w:bottom w:val="nil"/>
          <w:right w:val="nil"/>
          <w:between w:val="nil"/>
          <w:bar w:val="nil"/>
        </w:pBdr>
        <w:spacing w:after="0" w:line="360" w:lineRule="auto"/>
        <w:ind w:left="0" w:firstLine="0"/>
        <w:contextualSpacing w:val="0"/>
        <w:jc w:val="both"/>
        <w:rPr>
          <w:rFonts w:ascii="Termina" w:eastAsia="Arial Unicode MS" w:hAnsi="Termina" w:cs="Arial"/>
          <w:vanish/>
          <w:sz w:val="16"/>
          <w:szCs w:val="16"/>
          <w:u w:color="000000"/>
          <w:bdr w:val="nil"/>
          <w:lang w:val="en-US" w:eastAsia="en-GB"/>
          <w14:textOutline w14:w="12700" w14:cap="flat" w14:cmpd="sng" w14:algn="ctr">
            <w14:noFill/>
            <w14:prstDash w14:val="solid"/>
            <w14:miter w14:lim="400000"/>
          </w14:textOutline>
        </w:rPr>
      </w:pPr>
    </w:p>
    <w:p w14:paraId="2F79207C" w14:textId="77777777" w:rsidR="00112510" w:rsidRPr="00D67764" w:rsidRDefault="00112510" w:rsidP="00817063">
      <w:pPr>
        <w:pStyle w:val="ListParagraph"/>
        <w:numPr>
          <w:ilvl w:val="0"/>
          <w:numId w:val="5"/>
        </w:numPr>
        <w:pBdr>
          <w:top w:val="nil"/>
          <w:left w:val="nil"/>
          <w:bottom w:val="nil"/>
          <w:right w:val="nil"/>
          <w:between w:val="nil"/>
          <w:bar w:val="nil"/>
        </w:pBdr>
        <w:spacing w:after="0" w:line="360" w:lineRule="auto"/>
        <w:ind w:left="0" w:firstLine="0"/>
        <w:contextualSpacing w:val="0"/>
        <w:jc w:val="both"/>
        <w:rPr>
          <w:rFonts w:ascii="Termina" w:eastAsia="Arial Unicode MS" w:hAnsi="Termina" w:cs="Arial"/>
          <w:vanish/>
          <w:sz w:val="16"/>
          <w:szCs w:val="16"/>
          <w:u w:color="000000"/>
          <w:bdr w:val="nil"/>
          <w:lang w:val="en-US" w:eastAsia="en-GB"/>
          <w14:textOutline w14:w="12700" w14:cap="flat" w14:cmpd="sng" w14:algn="ctr">
            <w14:noFill/>
            <w14:prstDash w14:val="solid"/>
            <w14:miter w14:lim="400000"/>
          </w14:textOutline>
        </w:rPr>
      </w:pPr>
    </w:p>
    <w:p w14:paraId="1929A415" w14:textId="77777777" w:rsidR="00D02FD1" w:rsidRPr="00D67764" w:rsidRDefault="00D02FD1" w:rsidP="00817063">
      <w:pPr>
        <w:pStyle w:val="Body"/>
        <w:spacing w:line="360" w:lineRule="auto"/>
        <w:ind w:left="720" w:hanging="720"/>
        <w:jc w:val="both"/>
        <w:rPr>
          <w:rFonts w:ascii="Termina" w:hAnsi="Termina" w:cs="Arial"/>
          <w:color w:val="auto"/>
          <w:sz w:val="16"/>
          <w:szCs w:val="16"/>
          <w:u w:val="single"/>
          <w14:textOutline w14:w="12700" w14:cap="flat" w14:cmpd="sng" w14:algn="ctr">
            <w14:noFill/>
            <w14:prstDash w14:val="solid"/>
            <w14:miter w14:lim="400000"/>
          </w14:textOutline>
        </w:rPr>
      </w:pPr>
    </w:p>
    <w:p w14:paraId="2FBA470A" w14:textId="10DEA0F7" w:rsidR="00613B3F" w:rsidRDefault="00613B3F" w:rsidP="00613B3F">
      <w:pPr>
        <w:pStyle w:val="Body"/>
        <w:numPr>
          <w:ilvl w:val="0"/>
          <w:numId w:val="19"/>
        </w:numPr>
        <w:spacing w:line="360" w:lineRule="auto"/>
        <w:jc w:val="both"/>
        <w:rPr>
          <w:rFonts w:ascii="Termina" w:hAnsi="Termina" w:cs="Arial"/>
          <w:b/>
          <w:bCs/>
          <w:color w:val="auto"/>
          <w:sz w:val="16"/>
          <w:szCs w:val="16"/>
          <w14:textOutline w14:w="12700" w14:cap="flat" w14:cmpd="sng" w14:algn="ctr">
            <w14:noFill/>
            <w14:prstDash w14:val="solid"/>
            <w14:miter w14:lim="400000"/>
          </w14:textOutline>
        </w:rPr>
      </w:pPr>
      <w:r>
        <w:rPr>
          <w:rFonts w:ascii="Termina" w:hAnsi="Termina" w:cs="Arial"/>
          <w:b/>
          <w:bCs/>
          <w:color w:val="auto"/>
          <w:sz w:val="16"/>
          <w:szCs w:val="16"/>
          <w14:textOutline w14:w="12700" w14:cap="flat" w14:cmpd="sng" w14:algn="ctr">
            <w14:noFill/>
            <w14:prstDash w14:val="solid"/>
            <w14:miter w14:lim="400000"/>
          </w14:textOutline>
        </w:rPr>
        <w:t>АПЕЛЛЯЦИИ</w:t>
      </w:r>
    </w:p>
    <w:p w14:paraId="56CDA15D" w14:textId="3FB94534" w:rsidR="00D02FD1" w:rsidRPr="00613B3F" w:rsidRDefault="00D02FD1" w:rsidP="00817063">
      <w:pPr>
        <w:pStyle w:val="Body"/>
        <w:spacing w:line="360" w:lineRule="auto"/>
        <w:jc w:val="both"/>
        <w:rPr>
          <w:rFonts w:ascii="Termina" w:hAnsi="Termina" w:cs="Arial"/>
          <w:b/>
          <w:bCs/>
          <w:color w:val="auto"/>
          <w:sz w:val="16"/>
          <w:szCs w:val="16"/>
          <w:lang w:val="en-US"/>
        </w:rPr>
      </w:pPr>
      <w:r>
        <w:rPr>
          <w:rFonts w:ascii="Termina" w:hAnsi="Termina" w:cs="Arial"/>
          <w:color w:val="auto"/>
          <w:sz w:val="16"/>
          <w:szCs w:val="16"/>
          <w:lang w:val="en-US"/>
          <w14:textOutline w14:w="12700" w14:cap="flat" w14:cmpd="sng" w14:algn="ctr">
            <w14:noFill/>
            <w14:prstDash w14:val="solid"/>
            <w14:miter w14:lim="400000"/>
          </w14:textOutline>
        </w:rPr>
        <w:t xml:space="preserve">Решение Группы по рассмотрению дел может быть оспорено в апелляционном порядке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либо Охваченным лицом, в отношении которого принято решение Группы. Решение Группы по рассмотрению дел сохраняет силу на время рассмотрения апелляции.</w:t>
      </w:r>
    </w:p>
    <w:p w14:paraId="05DC2271" w14:textId="69220810" w:rsidR="00FF056F" w:rsidRPr="00D67764" w:rsidRDefault="00FF05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599C44CC" w14:textId="4C37E650" w:rsidR="00FF056F" w:rsidRPr="00D67764" w:rsidRDefault="00FF056F"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Во избежание сомнений: апелляция может быть подана как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так и Охваченным лицом на решение Группы по рассмотрению дел о наложении временной Санкции, а затем — на последующее решение Группы о наложении Санкции на установленный или неопределённый срок.</w:t>
      </w:r>
    </w:p>
    <w:p w14:paraId="29B442F4" w14:textId="77777777"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03796023" w14:textId="6CECEDE7"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Уведомление об апелляции направляется в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и должно быть получено в течение [21] календарного дня с даты решения Группы по рассмотрению дел. В течение [14] календарных дней с момента получения уведомления об апелляции [федерация-член] назначает апелляционную коллегию, в состав которой не входят члены Группы по рассмотрению дел («Апелляционная коллегия»).</w:t>
      </w:r>
    </w:p>
    <w:p w14:paraId="6269DBDB" w14:textId="77777777"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122442CB" w14:textId="5BD2AAC2"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Если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решает обжаловать решение Группы по рассмотрению дел, Охваченное лицо должно быть уведомлено об этом посредством Уведомления об апелляции.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также обязана уведомить соответствующее лицо внутри организации о том, что решение будет обжаловано. В отдельных случаях для обжалования решения может требоваться разрешение руководящего органа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w:t>
      </w:r>
    </w:p>
    <w:p w14:paraId="14231E3F" w14:textId="77777777"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224C08B7" w14:textId="3ACEE9CF"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Как правило, Апелляционная коллегия рассматривает апелляцию по документам, без слушания. Обычно оценивается, не рассмотрела ли первоначальная Группа по рассмотрению дел информацию несправедливо или предвзято по отношению к заявителю, не истолковала ли она превратно настоящие Правила или применимое право, не оставила ли их без применения или не применила ли их ошибочно, а также не пришла ли она к решению, к которому не мог бы прийти ни один разумный правоприменитель (в части ответственности, санкции, защитных мер или любого иного значимого вопроса). Апелляционная коллегия по собственному усмотрению решает, проводить ли слушание.</w:t>
      </w:r>
    </w:p>
    <w:p w14:paraId="59F7264D" w14:textId="77777777"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79853F4C" w14:textId="2DCEC6F6" w:rsidR="00D02FD1" w:rsidRPr="00D67764" w:rsidRDefault="00D02FD1"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Первоначальное решение может быть оставлено в силе, либо вместо него может быть вынесено новое решение с усилением или смягчением первоначальной Санкции, либо дело может быть возвращено в Группу по рассмотрению дел для дополнительного рассмотрения.</w:t>
      </w:r>
    </w:p>
    <w:p w14:paraId="70B389C8" w14:textId="32B9A343" w:rsidR="00FF056F" w:rsidRPr="00D67764" w:rsidRDefault="00FF05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16B90082" w14:textId="2A5BD30B" w:rsidR="00FF056F" w:rsidRDefault="00FF056F"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Если Санкция снята или изменена Апелляционной коллегией либо после возвращения дела в Группу по рассмотрению дел, Охваченное лицо уведомляется об этом, а все, кто ранее был проинформирован о Санкции, уведомляются о её изменении или снятии в течение [15 дней] с момента такого события.</w:t>
      </w:r>
    </w:p>
    <w:p w14:paraId="1633156E" w14:textId="77777777" w:rsidR="00D471EF" w:rsidRPr="00D67764" w:rsidRDefault="00D471EF"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58E1ADA8" w14:textId="565856F9"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Апелляции рассматриваются оперативно; если стороны не договорились об ином и иное не продиктовано соображениями справедливости, слушание по апелляции начинается не позднее [30] календарных дней с момента назначения Апелляционной коллегии.</w:t>
      </w:r>
    </w:p>
    <w:p w14:paraId="64CFD8E6" w14:textId="77777777" w:rsidR="00D02FD1" w:rsidRPr="00D67764" w:rsidRDefault="00D02FD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1DBB0423" w14:textId="77DA2932" w:rsidR="003475CB" w:rsidRPr="00D67764" w:rsidRDefault="00D02FD1"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Любое решение Апелляционной коллегии является полным, окончательным и исчерпывающим разрешением вопроса и обязательно для всех сторон. Все стороны безотзывно отказываются от любых иных форм обжалования, пересмотра или обращения в какой-либо суд или судебный орган — в той мере, в какой такой отказ может быть правомерно заявлен.</w:t>
      </w:r>
    </w:p>
    <w:p w14:paraId="076B6A7D" w14:textId="3EE0F2AF" w:rsidR="00AC43E9" w:rsidRPr="00D67764" w:rsidRDefault="00AC43E9"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4DB902FA" w14:textId="10ABB1B0" w:rsidR="001A62B1" w:rsidRPr="00D67764" w:rsidRDefault="00106A01" w:rsidP="00106A01">
      <w:pPr>
        <w:pStyle w:val="Body"/>
        <w:numPr>
          <w:ilvl w:val="0"/>
          <w:numId w:val="19"/>
        </w:numPr>
        <w:spacing w:line="360" w:lineRule="auto"/>
        <w:jc w:val="both"/>
        <w:rPr>
          <w:rFonts w:ascii="Termina" w:hAnsi="Termina" w:cs="Arial"/>
          <w:b/>
          <w:bCs/>
          <w:color w:val="auto"/>
          <w:sz w:val="16"/>
          <w:szCs w:val="16"/>
          <w:lang w:val="en-US"/>
        </w:rPr>
      </w:pPr>
      <w:r>
        <w:rPr>
          <w:rFonts w:ascii="Termina" w:hAnsi="Termina" w:cs="Arial"/>
          <w:b/>
          <w:bCs/>
          <w:color w:val="auto"/>
          <w:sz w:val="16"/>
          <w:szCs w:val="16"/>
          <w:lang w:val="en-US"/>
        </w:rPr>
        <w:t>РЕШЕНИЯ</w:t>
      </w:r>
    </w:p>
    <w:p w14:paraId="119649B6" w14:textId="76379A3A"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Любые решения (как Группы по рассмотрению дел, так и Апелляционной коллегии) оформляются письменно и направляются всем участвующим сторонам.</w:t>
      </w:r>
    </w:p>
    <w:p w14:paraId="4D9695BF" w14:textId="77777777"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22222A0C" w14:textId="38448CB8" w:rsidR="00FA3DCC" w:rsidRPr="00D67764" w:rsidRDefault="00834C8D"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Решение предаётся огласке лишь в самых исключительных случаях. Это допускается только с согласия лица, пострадавшего от запрещённого поведения, и других ведомств, участвующих в деле. Ведомства и лица, которым необходимо знать о решении, информируются об итогах дела при соблюдении чётких правил конфиденциальности и раскрытия информации. Порядок любого публичного раскрытия должен быть ясно доведён до сторон разбирательства.</w:t>
      </w:r>
    </w:p>
    <w:p w14:paraId="62D9FA6E" w14:textId="77777777"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5F694339" w14:textId="0AC46E98"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Если Охваченное лицо полностью оправдано по всем пунктам, решение может быть предано огласке только с согласия Охваченного лица, в отношении которого оно вынесено. Сам факт снятия обвинения может быть обнародован.</w:t>
      </w:r>
    </w:p>
    <w:p w14:paraId="7B64D4D0" w14:textId="77777777"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6645311D" w14:textId="5D00A901"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Может возникнуть необходимость довести решение до иных органов или ведомств, если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обязана информировать другой орган в силу местного законодательства. Могут существовать и иные органы, которых необходимо уведомить об итогах разбирательства, даже если принято решение не налагать на лицо Санкцию, а применить иные защитные меры.</w:t>
      </w:r>
    </w:p>
    <w:p w14:paraId="077A01A0" w14:textId="77777777" w:rsidR="001A62B1" w:rsidRPr="00D67764" w:rsidRDefault="001A62B1"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562C7E19" w14:textId="41AC4FA7" w:rsidR="005A5F9D" w:rsidRPr="00D67764" w:rsidRDefault="00500E82"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возможно, потребуется проинформировать соответствующую региональную ассоциацию и World Aquatics о любой наложенной Санкции.</w:t>
      </w:r>
    </w:p>
    <w:p w14:paraId="6A12BD09" w14:textId="77777777" w:rsidR="005A5F9D" w:rsidRPr="00D67764" w:rsidRDefault="005A5F9D"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6BEAE89F" w14:textId="1EFAB9D9" w:rsidR="005A5F9D" w:rsidRPr="00D67764" w:rsidRDefault="005A5F9D"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r>
        <w:rPr>
          <w:rFonts w:ascii="Termina" w:hAnsi="Termina" w:cs="Arial"/>
          <w:color w:val="auto"/>
          <w:sz w:val="16"/>
          <w:szCs w:val="16"/>
          <w:lang w:val="en-US"/>
          <w14:textOutline w14:w="12700" w14:cap="flat" w14:cmpd="sng" w14:algn="ctr">
            <w14:noFill/>
            <w14:prstDash w14:val="solid"/>
            <w14:miter w14:lim="400000"/>
          </w14:textOutline>
        </w:rPr>
        <w:t xml:space="preserve">Если World Aquatics запрашивает решение у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оно должно быть направлено в World Aquatics силами </w:t>
      </w:r>
      <w:r>
        <w:rPr>
          <w:rFonts w:ascii="Termina" w:hAnsi="Termina" w:cs="Arial"/>
          <w:color w:val="auto"/>
          <w:sz w:val="16"/>
          <w:szCs w:val="16"/>
          <w:highlight w:val="yellow"/>
          <w:lang w:val="en-US"/>
          <w14:textOutline w14:w="12700" w14:cap="flat" w14:cmpd="sng" w14:algn="ctr">
            <w14:noFill/>
            <w14:prstDash w14:val="solid"/>
            <w14:miter w14:lim="400000"/>
          </w14:textOutline>
        </w:rPr>
        <w:t>[НАИМЕНОВАНИЕ ФЕДЕРАЦИИ — ЧЛЕНА WORLD AQUATICS]</w:t>
      </w:r>
      <w:r>
        <w:rPr>
          <w:rFonts w:ascii="Termina" w:hAnsi="Termina" w:cs="Arial"/>
          <w:color w:val="auto"/>
          <w:sz w:val="16"/>
          <w:szCs w:val="16"/>
          <w:lang w:val="en-US"/>
          <w14:textOutline w14:w="12700" w14:cap="flat" w14:cmpd="sng" w14:algn="ctr">
            <w14:noFill/>
            <w14:prstDash w14:val="solid"/>
            <w14:miter w14:lim="400000"/>
          </w14:textOutline>
        </w:rPr>
        <w:t xml:space="preserve"> вместе с любой дополнительной запрошенной информацией по данному вопросу.</w:t>
      </w:r>
    </w:p>
    <w:p w14:paraId="56B801A2" w14:textId="77777777" w:rsidR="00F5791D" w:rsidRPr="00D67764" w:rsidRDefault="00F5791D"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3269996A" w14:textId="12470F3E" w:rsidR="005A5F9D" w:rsidRPr="00D67764" w:rsidRDefault="005A5F9D" w:rsidP="00817063">
      <w:pPr>
        <w:pStyle w:val="Body"/>
        <w:spacing w:line="360" w:lineRule="auto"/>
        <w:jc w:val="both"/>
        <w:rPr>
          <w:rFonts w:ascii="Termina" w:hAnsi="Termina" w:cs="Arial"/>
          <w:color w:val="auto"/>
          <w:sz w:val="16"/>
          <w:szCs w:val="16"/>
          <w:lang w:val="en-US"/>
          <w14:textOutline w14:w="12700" w14:cap="flat" w14:cmpd="sng" w14:algn="ctr">
            <w14:noFill/>
            <w14:prstDash w14:val="solid"/>
            <w14:miter w14:lim="400000"/>
          </w14:textOutline>
        </w:rPr>
      </w:pPr>
    </w:p>
    <w:p w14:paraId="6ACCEBDA" w14:textId="77777777" w:rsidR="003C6ECC" w:rsidRPr="00D67764" w:rsidRDefault="003C6ECC" w:rsidP="00817063">
      <w:pPr>
        <w:pStyle w:val="Body"/>
        <w:spacing w:line="360" w:lineRule="auto"/>
        <w:jc w:val="both"/>
        <w:rPr>
          <w:rFonts w:ascii="Termina" w:hAnsi="Termina" w:cs="Arial"/>
          <w:color w:val="auto"/>
          <w:sz w:val="16"/>
          <w:szCs w:val="16"/>
          <w14:textOutline w14:w="12700" w14:cap="flat" w14:cmpd="sng" w14:algn="ctr">
            <w14:noFill/>
            <w14:prstDash w14:val="solid"/>
            <w14:miter w14:lim="400000"/>
          </w14:textOutline>
        </w:rPr>
      </w:pPr>
    </w:p>
    <w:p w14:paraId="5FD6F5A0" w14:textId="235E861E" w:rsidR="006A4DB7" w:rsidRPr="00D67764" w:rsidRDefault="006A4DB7" w:rsidP="00817063">
      <w:pPr>
        <w:pStyle w:val="Body"/>
        <w:spacing w:line="360" w:lineRule="auto"/>
        <w:jc w:val="both"/>
        <w:rPr>
          <w:rFonts w:ascii="Termina" w:hAnsi="Termina" w:cs="Arial"/>
          <w:color w:val="auto"/>
          <w:sz w:val="16"/>
          <w:szCs w:val="16"/>
        </w:rPr>
      </w:pPr>
    </w:p>
    <w:sectPr w:rsidR="006A4DB7" w:rsidRPr="00D6776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FA6AA" w14:textId="77777777" w:rsidR="00252822" w:rsidRDefault="00252822" w:rsidP="00623801">
      <w:pPr>
        <w:spacing w:after="0" w:line="240" w:lineRule="auto"/>
      </w:pPr>
      <w:r>
        <w:separator/>
      </w:r>
    </w:p>
  </w:endnote>
  <w:endnote w:type="continuationSeparator" w:id="0">
    <w:p w14:paraId="244FEA5A" w14:textId="77777777" w:rsidR="00252822" w:rsidRDefault="00252822" w:rsidP="00623801">
      <w:pPr>
        <w:spacing w:after="0" w:line="240" w:lineRule="auto"/>
      </w:pPr>
      <w:r>
        <w:continuationSeparator/>
      </w:r>
    </w:p>
  </w:endnote>
  <w:endnote w:type="continuationNotice" w:id="1">
    <w:p w14:paraId="733CA55B" w14:textId="77777777" w:rsidR="00252822" w:rsidRDefault="002528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Termina Bold">
    <w:altName w:val="Calibri"/>
    <w:charset w:val="4D"/>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ermina">
    <w:altName w:val="Calibri"/>
    <w:charset w:val="00"/>
    <w:family w:val="auto"/>
    <w:pitch w:val="variable"/>
    <w:sig w:usb0="00000007" w:usb1="00000000"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665319"/>
      <w:docPartObj>
        <w:docPartGallery w:val="Page Numbers (Bottom of Page)"/>
        <w:docPartUnique/>
      </w:docPartObj>
    </w:sdtPr>
    <w:sdtEndPr>
      <w:rPr>
        <w:rFonts w:ascii="Times New Roman" w:hAnsi="Times New Roman" w:cs="Times New Roman"/>
        <w:noProof/>
        <w:sz w:val="20"/>
        <w:szCs w:val="20"/>
      </w:rPr>
    </w:sdtEndPr>
    <w:sdtContent>
      <w:p w14:paraId="6D4AE0E1" w14:textId="3954C0A9" w:rsidR="00E4227B" w:rsidRDefault="00E4227B">
        <w:pPr>
          <w:pStyle w:val="Footer"/>
          <w:jc w:val="right"/>
        </w:pPr>
        <w:r w:rsidRPr="001B0757">
          <w:rPr>
            <w:rFonts w:ascii="Termina" w:hAnsi="Termina" w:cs="Times New Roman"/>
            <w:sz w:val="16"/>
            <w:szCs w:val="16"/>
          </w:rPr>
          <w:fldChar w:fldCharType="begin"/>
        </w:r>
        <w:r w:rsidRPr="001B0757">
          <w:rPr>
            <w:rFonts w:ascii="Termina" w:hAnsi="Termina" w:cs="Times New Roman"/>
            <w:sz w:val="16"/>
            <w:szCs w:val="16"/>
          </w:rPr>
          <w:instrText xml:space="preserve"> PAGE   \* MERGEFORMAT </w:instrText>
        </w:r>
        <w:r w:rsidRPr="001B0757">
          <w:rPr>
            <w:rFonts w:ascii="Termina" w:hAnsi="Termina" w:cs="Times New Roman"/>
            <w:sz w:val="16"/>
            <w:szCs w:val="16"/>
          </w:rPr>
          <w:fldChar w:fldCharType="separate"/>
        </w:r>
        <w:r w:rsidR="003B54BF" w:rsidRPr="001B0757">
          <w:rPr>
            <w:rFonts w:ascii="Termina" w:hAnsi="Termina" w:cs="Times New Roman"/>
            <w:noProof/>
            <w:sz w:val="16"/>
            <w:szCs w:val="16"/>
          </w:rPr>
          <w:t>8</w:t>
        </w:r>
        <w:r w:rsidRPr="001B0757">
          <w:rPr>
            <w:rFonts w:ascii="Termina" w:hAnsi="Termina" w:cs="Times New Roman"/>
            <w:noProof/>
            <w:sz w:val="16"/>
            <w:szCs w:val="16"/>
          </w:rPr>
          <w:fldChar w:fldCharType="end"/>
        </w:r>
      </w:p>
    </w:sdtContent>
  </w:sdt>
  <w:p w14:paraId="73E57553" w14:textId="77777777" w:rsidR="00E4227B" w:rsidRDefault="00E42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B4C5" w14:textId="77777777" w:rsidR="00252822" w:rsidRDefault="00252822" w:rsidP="00623801">
      <w:pPr>
        <w:spacing w:after="0" w:line="240" w:lineRule="auto"/>
      </w:pPr>
      <w:r>
        <w:separator/>
      </w:r>
    </w:p>
  </w:footnote>
  <w:footnote w:type="continuationSeparator" w:id="0">
    <w:p w14:paraId="0E9E5A73" w14:textId="77777777" w:rsidR="00252822" w:rsidRDefault="00252822" w:rsidP="00623801">
      <w:pPr>
        <w:spacing w:after="0" w:line="240" w:lineRule="auto"/>
      </w:pPr>
      <w:r>
        <w:continuationSeparator/>
      </w:r>
    </w:p>
  </w:footnote>
  <w:footnote w:type="continuationNotice" w:id="1">
    <w:p w14:paraId="6D42E2C9" w14:textId="77777777" w:rsidR="00252822" w:rsidRDefault="00252822">
      <w:pPr>
        <w:spacing w:after="0" w:line="240" w:lineRule="auto"/>
      </w:pPr>
    </w:p>
  </w:footnote>
  <w:footnote w:id="2">
    <w:p w14:paraId="28FFA4FB" w14:textId="11F575E2" w:rsidR="00B0130D" w:rsidRPr="004E16E5" w:rsidRDefault="00B0130D">
      <w:pPr>
        <w:pStyle w:val="FootnoteText"/>
        <w:rPr>
          <w:rFonts w:ascii="Termina" w:hAnsi="Termina"/>
          <w:sz w:val="14"/>
          <w:szCs w:val="14"/>
        </w:rPr>
      </w:pPr>
      <w:r>
        <w:rPr>
          <w:rStyle w:val="FootnoteReference"/>
        </w:rPr>
        <w:footnoteRef/>
      </w:r>
      <w:r>
        <w:t xml:space="preserve"> </w:t>
      </w:r>
      <w:r w:rsidR="004E16E5">
        <w:rPr>
          <w:rFonts w:ascii="Termina" w:hAnsi="Termina"/>
          <w:sz w:val="14"/>
          <w:szCs w:val="14"/>
        </w:rPr>
        <w:t xml:space="preserve"> Статья 3.5 «Охваченные лица» Правил World Aquatics о защите от домогательств и злоупотреблений.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41F"/>
    <w:multiLevelType w:val="hybridMultilevel"/>
    <w:tmpl w:val="1BF0174A"/>
    <w:styleLink w:val="Bullet"/>
    <w:lvl w:ilvl="0" w:tplc="E4564A94">
      <w:start w:val="1"/>
      <w:numFmt w:val="bullet"/>
      <w:lvlText w:val="•"/>
      <w:lvlJc w:val="left"/>
      <w:pPr>
        <w:ind w:left="16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54896F2">
      <w:start w:val="1"/>
      <w:numFmt w:val="bullet"/>
      <w:lvlText w:val="•"/>
      <w:lvlJc w:val="left"/>
      <w:pPr>
        <w:ind w:left="34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2BC5924">
      <w:start w:val="1"/>
      <w:numFmt w:val="bullet"/>
      <w:lvlText w:val="•"/>
      <w:lvlJc w:val="left"/>
      <w:pPr>
        <w:ind w:left="54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1368A64">
      <w:start w:val="1"/>
      <w:numFmt w:val="bullet"/>
      <w:lvlText w:val="•"/>
      <w:lvlJc w:val="left"/>
      <w:pPr>
        <w:ind w:left="72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7A8FE9C">
      <w:start w:val="1"/>
      <w:numFmt w:val="bullet"/>
      <w:lvlText w:val="•"/>
      <w:lvlJc w:val="left"/>
      <w:pPr>
        <w:ind w:left="90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7548E36">
      <w:start w:val="1"/>
      <w:numFmt w:val="bullet"/>
      <w:lvlText w:val="•"/>
      <w:lvlJc w:val="left"/>
      <w:pPr>
        <w:ind w:left="108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7F02D56">
      <w:start w:val="1"/>
      <w:numFmt w:val="bullet"/>
      <w:lvlText w:val="•"/>
      <w:lvlJc w:val="left"/>
      <w:pPr>
        <w:ind w:left="126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A145EFE">
      <w:start w:val="1"/>
      <w:numFmt w:val="bullet"/>
      <w:lvlText w:val="•"/>
      <w:lvlJc w:val="left"/>
      <w:pPr>
        <w:ind w:left="144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5108E06">
      <w:start w:val="1"/>
      <w:numFmt w:val="bullet"/>
      <w:lvlText w:val="•"/>
      <w:lvlJc w:val="left"/>
      <w:pPr>
        <w:ind w:left="162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316D41"/>
    <w:multiLevelType w:val="hybridMultilevel"/>
    <w:tmpl w:val="2FC87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1705F"/>
    <w:multiLevelType w:val="hybridMultilevel"/>
    <w:tmpl w:val="853E1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A67D4E"/>
    <w:multiLevelType w:val="hybridMultilevel"/>
    <w:tmpl w:val="6A70D3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66712"/>
    <w:multiLevelType w:val="hybridMultilevel"/>
    <w:tmpl w:val="DC0C7B7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9CF5E89"/>
    <w:multiLevelType w:val="hybridMultilevel"/>
    <w:tmpl w:val="0CD46D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1D640E5"/>
    <w:multiLevelType w:val="hybridMultilevel"/>
    <w:tmpl w:val="A462E2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2530A66"/>
    <w:multiLevelType w:val="hybridMultilevel"/>
    <w:tmpl w:val="460E1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4E6800"/>
    <w:multiLevelType w:val="hybridMultilevel"/>
    <w:tmpl w:val="3F0E8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B1979"/>
    <w:multiLevelType w:val="hybridMultilevel"/>
    <w:tmpl w:val="D87CC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14B18"/>
    <w:multiLevelType w:val="hybridMultilevel"/>
    <w:tmpl w:val="57D88E80"/>
    <w:lvl w:ilvl="0" w:tplc="FFFFFFFF">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B5A26E8"/>
    <w:multiLevelType w:val="hybridMultilevel"/>
    <w:tmpl w:val="85CC64A8"/>
    <w:lvl w:ilvl="0" w:tplc="2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2" w15:restartNumberingAfterBreak="0">
    <w:nsid w:val="3BF0347C"/>
    <w:multiLevelType w:val="hybridMultilevel"/>
    <w:tmpl w:val="1BF0174A"/>
    <w:numStyleLink w:val="Bullet"/>
  </w:abstractNum>
  <w:abstractNum w:abstractNumId="13" w15:restartNumberingAfterBreak="0">
    <w:nsid w:val="44343D51"/>
    <w:multiLevelType w:val="hybridMultilevel"/>
    <w:tmpl w:val="8ADC86F8"/>
    <w:numStyleLink w:val="Numbered"/>
  </w:abstractNum>
  <w:abstractNum w:abstractNumId="14" w15:restartNumberingAfterBreak="0">
    <w:nsid w:val="4E9040C6"/>
    <w:multiLevelType w:val="hybridMultilevel"/>
    <w:tmpl w:val="6408013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54934AF2"/>
    <w:multiLevelType w:val="hybridMultilevel"/>
    <w:tmpl w:val="CD10955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59462AF5"/>
    <w:multiLevelType w:val="hybridMultilevel"/>
    <w:tmpl w:val="6046F432"/>
    <w:lvl w:ilvl="0" w:tplc="E3EA3D0A">
      <w:start w:val="8"/>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77746B"/>
    <w:multiLevelType w:val="hybridMultilevel"/>
    <w:tmpl w:val="ED04399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5BF80105"/>
    <w:multiLevelType w:val="hybridMultilevel"/>
    <w:tmpl w:val="2444A3BA"/>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086123"/>
    <w:multiLevelType w:val="hybridMultilevel"/>
    <w:tmpl w:val="8ADC86F8"/>
    <w:styleLink w:val="Numbered"/>
    <w:lvl w:ilvl="0" w:tplc="3F0AF5DC">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63855FC">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BB424BE">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17381A7C">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66A6832E">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7A24BB2">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67384DF2">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A066E14">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3564716">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731539932">
    <w:abstractNumId w:val="19"/>
  </w:num>
  <w:num w:numId="2" w16cid:durableId="226965156">
    <w:abstractNumId w:val="13"/>
  </w:num>
  <w:num w:numId="3" w16cid:durableId="1260873545">
    <w:abstractNumId w:val="0"/>
  </w:num>
  <w:num w:numId="4" w16cid:durableId="1779985355">
    <w:abstractNumId w:val="12"/>
  </w:num>
  <w:num w:numId="5" w16cid:durableId="245460913">
    <w:abstractNumId w:val="13"/>
    <w:lvlOverride w:ilvl="0">
      <w:startOverride w:val="3"/>
    </w:lvlOverride>
  </w:num>
  <w:num w:numId="6" w16cid:durableId="952055057">
    <w:abstractNumId w:val="13"/>
    <w:lvlOverride w:ilvl="0">
      <w:startOverride w:val="4"/>
    </w:lvlOverride>
  </w:num>
  <w:num w:numId="7" w16cid:durableId="1419055322">
    <w:abstractNumId w:val="13"/>
    <w:lvlOverride w:ilvl="0">
      <w:startOverride w:val="5"/>
    </w:lvlOverride>
  </w:num>
  <w:num w:numId="8" w16cid:durableId="255721674">
    <w:abstractNumId w:val="17"/>
  </w:num>
  <w:num w:numId="9" w16cid:durableId="1780710508">
    <w:abstractNumId w:val="8"/>
  </w:num>
  <w:num w:numId="10" w16cid:durableId="74136835">
    <w:abstractNumId w:val="9"/>
  </w:num>
  <w:num w:numId="11" w16cid:durableId="1844125179">
    <w:abstractNumId w:val="7"/>
  </w:num>
  <w:num w:numId="12" w16cid:durableId="29570635">
    <w:abstractNumId w:val="2"/>
  </w:num>
  <w:num w:numId="13" w16cid:durableId="2060784682">
    <w:abstractNumId w:val="18"/>
  </w:num>
  <w:num w:numId="14" w16cid:durableId="1285651925">
    <w:abstractNumId w:val="1"/>
  </w:num>
  <w:num w:numId="15" w16cid:durableId="1710956290">
    <w:abstractNumId w:val="13"/>
    <w:lvlOverride w:ilvl="0">
      <w:startOverride w:val="9"/>
    </w:lvlOverride>
  </w:num>
  <w:num w:numId="16" w16cid:durableId="1333216365">
    <w:abstractNumId w:val="3"/>
  </w:num>
  <w:num w:numId="17" w16cid:durableId="1800683953">
    <w:abstractNumId w:val="10"/>
  </w:num>
  <w:num w:numId="18" w16cid:durableId="220098642">
    <w:abstractNumId w:val="16"/>
  </w:num>
  <w:num w:numId="19" w16cid:durableId="1952859361">
    <w:abstractNumId w:val="11"/>
  </w:num>
  <w:num w:numId="20" w16cid:durableId="1438678870">
    <w:abstractNumId w:val="15"/>
  </w:num>
  <w:num w:numId="21" w16cid:durableId="1978031173">
    <w:abstractNumId w:val="4"/>
  </w:num>
  <w:num w:numId="22" w16cid:durableId="1079984787">
    <w:abstractNumId w:val="14"/>
  </w:num>
  <w:num w:numId="23" w16cid:durableId="530844726">
    <w:abstractNumId w:val="6"/>
  </w:num>
  <w:num w:numId="24" w16cid:durableId="5071396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801"/>
    <w:rsid w:val="0000692B"/>
    <w:rsid w:val="00017F21"/>
    <w:rsid w:val="00060C2B"/>
    <w:rsid w:val="00061766"/>
    <w:rsid w:val="00066044"/>
    <w:rsid w:val="00073ABF"/>
    <w:rsid w:val="0007442C"/>
    <w:rsid w:val="00086AC7"/>
    <w:rsid w:val="000916BE"/>
    <w:rsid w:val="000A5CAF"/>
    <w:rsid w:val="000B740B"/>
    <w:rsid w:val="000B7684"/>
    <w:rsid w:val="000C6ACA"/>
    <w:rsid w:val="000D246E"/>
    <w:rsid w:val="000D2F8F"/>
    <w:rsid w:val="000D419A"/>
    <w:rsid w:val="000E1C35"/>
    <w:rsid w:val="000E327B"/>
    <w:rsid w:val="000E4858"/>
    <w:rsid w:val="000F69AC"/>
    <w:rsid w:val="00105EDC"/>
    <w:rsid w:val="00106A01"/>
    <w:rsid w:val="00112510"/>
    <w:rsid w:val="00114D75"/>
    <w:rsid w:val="00121C44"/>
    <w:rsid w:val="00134EB5"/>
    <w:rsid w:val="0014213A"/>
    <w:rsid w:val="00150CCD"/>
    <w:rsid w:val="001542B3"/>
    <w:rsid w:val="00154710"/>
    <w:rsid w:val="001618A5"/>
    <w:rsid w:val="0016350B"/>
    <w:rsid w:val="00170457"/>
    <w:rsid w:val="00180F3D"/>
    <w:rsid w:val="001813A9"/>
    <w:rsid w:val="001866C4"/>
    <w:rsid w:val="001867CB"/>
    <w:rsid w:val="001917D9"/>
    <w:rsid w:val="001A1A82"/>
    <w:rsid w:val="001A62B1"/>
    <w:rsid w:val="001B008D"/>
    <w:rsid w:val="001B0757"/>
    <w:rsid w:val="001B6C98"/>
    <w:rsid w:val="001C2378"/>
    <w:rsid w:val="001C4495"/>
    <w:rsid w:val="001C711E"/>
    <w:rsid w:val="001D31C1"/>
    <w:rsid w:val="001D358F"/>
    <w:rsid w:val="001D3DEE"/>
    <w:rsid w:val="001D529F"/>
    <w:rsid w:val="001E586F"/>
    <w:rsid w:val="001F58B7"/>
    <w:rsid w:val="0021428F"/>
    <w:rsid w:val="00217785"/>
    <w:rsid w:val="00217FC6"/>
    <w:rsid w:val="00220C83"/>
    <w:rsid w:val="00230B15"/>
    <w:rsid w:val="0023155C"/>
    <w:rsid w:val="0023413C"/>
    <w:rsid w:val="00245331"/>
    <w:rsid w:val="00247111"/>
    <w:rsid w:val="00250A47"/>
    <w:rsid w:val="00252822"/>
    <w:rsid w:val="00270A51"/>
    <w:rsid w:val="002935C8"/>
    <w:rsid w:val="002B0612"/>
    <w:rsid w:val="002C5AE4"/>
    <w:rsid w:val="002C6255"/>
    <w:rsid w:val="002E04AD"/>
    <w:rsid w:val="002E05AB"/>
    <w:rsid w:val="002F3696"/>
    <w:rsid w:val="00302D72"/>
    <w:rsid w:val="00304C04"/>
    <w:rsid w:val="00321F6B"/>
    <w:rsid w:val="003271B9"/>
    <w:rsid w:val="0033392C"/>
    <w:rsid w:val="00341BC5"/>
    <w:rsid w:val="00343532"/>
    <w:rsid w:val="00343FEB"/>
    <w:rsid w:val="003475CB"/>
    <w:rsid w:val="00357F71"/>
    <w:rsid w:val="00360FF4"/>
    <w:rsid w:val="003720D6"/>
    <w:rsid w:val="0037795F"/>
    <w:rsid w:val="00390676"/>
    <w:rsid w:val="003B2F16"/>
    <w:rsid w:val="003B54BF"/>
    <w:rsid w:val="003C6ECC"/>
    <w:rsid w:val="003D7B96"/>
    <w:rsid w:val="003F1CAC"/>
    <w:rsid w:val="003F215D"/>
    <w:rsid w:val="0040003F"/>
    <w:rsid w:val="0040126B"/>
    <w:rsid w:val="00404F8F"/>
    <w:rsid w:val="00407A33"/>
    <w:rsid w:val="0041042E"/>
    <w:rsid w:val="00410AC3"/>
    <w:rsid w:val="00415F12"/>
    <w:rsid w:val="0043181D"/>
    <w:rsid w:val="004332B2"/>
    <w:rsid w:val="00433AAB"/>
    <w:rsid w:val="00437DE1"/>
    <w:rsid w:val="004543E7"/>
    <w:rsid w:val="0046404E"/>
    <w:rsid w:val="00476194"/>
    <w:rsid w:val="004C1DE3"/>
    <w:rsid w:val="004C6CC0"/>
    <w:rsid w:val="004D458F"/>
    <w:rsid w:val="004D7FC9"/>
    <w:rsid w:val="004E1465"/>
    <w:rsid w:val="004E16E5"/>
    <w:rsid w:val="004E24D5"/>
    <w:rsid w:val="004E489F"/>
    <w:rsid w:val="005009AD"/>
    <w:rsid w:val="00500E82"/>
    <w:rsid w:val="005020DF"/>
    <w:rsid w:val="00506752"/>
    <w:rsid w:val="00510ACA"/>
    <w:rsid w:val="0052281F"/>
    <w:rsid w:val="00526099"/>
    <w:rsid w:val="00532CA8"/>
    <w:rsid w:val="0053753D"/>
    <w:rsid w:val="00542E54"/>
    <w:rsid w:val="00543A1E"/>
    <w:rsid w:val="00556C55"/>
    <w:rsid w:val="00564704"/>
    <w:rsid w:val="005A545C"/>
    <w:rsid w:val="005A5F9D"/>
    <w:rsid w:val="005B0424"/>
    <w:rsid w:val="005B3188"/>
    <w:rsid w:val="005C0903"/>
    <w:rsid w:val="005C6792"/>
    <w:rsid w:val="005D2CB7"/>
    <w:rsid w:val="005D35A5"/>
    <w:rsid w:val="005E2E4C"/>
    <w:rsid w:val="005E70D7"/>
    <w:rsid w:val="005F253A"/>
    <w:rsid w:val="006077B7"/>
    <w:rsid w:val="00613B3F"/>
    <w:rsid w:val="00620D08"/>
    <w:rsid w:val="00623801"/>
    <w:rsid w:val="00636186"/>
    <w:rsid w:val="00656E58"/>
    <w:rsid w:val="0066391F"/>
    <w:rsid w:val="0067228E"/>
    <w:rsid w:val="00672A89"/>
    <w:rsid w:val="006806B9"/>
    <w:rsid w:val="006855B2"/>
    <w:rsid w:val="006A3F7B"/>
    <w:rsid w:val="006A4DB7"/>
    <w:rsid w:val="006B1F98"/>
    <w:rsid w:val="006B2BB9"/>
    <w:rsid w:val="006B4A87"/>
    <w:rsid w:val="006C4744"/>
    <w:rsid w:val="006C5D66"/>
    <w:rsid w:val="006D0A9D"/>
    <w:rsid w:val="006D6ACA"/>
    <w:rsid w:val="006E042D"/>
    <w:rsid w:val="006E6396"/>
    <w:rsid w:val="00703D2F"/>
    <w:rsid w:val="007066AB"/>
    <w:rsid w:val="007121C2"/>
    <w:rsid w:val="00712C79"/>
    <w:rsid w:val="007322AE"/>
    <w:rsid w:val="00754CF9"/>
    <w:rsid w:val="007629D5"/>
    <w:rsid w:val="00762CFA"/>
    <w:rsid w:val="007645BE"/>
    <w:rsid w:val="00766BE7"/>
    <w:rsid w:val="0078456F"/>
    <w:rsid w:val="007B096A"/>
    <w:rsid w:val="007B22BD"/>
    <w:rsid w:val="007C2F80"/>
    <w:rsid w:val="007F09DC"/>
    <w:rsid w:val="007F7676"/>
    <w:rsid w:val="008059D3"/>
    <w:rsid w:val="00805D70"/>
    <w:rsid w:val="008102E3"/>
    <w:rsid w:val="00814513"/>
    <w:rsid w:val="00817063"/>
    <w:rsid w:val="008201C4"/>
    <w:rsid w:val="008218C3"/>
    <w:rsid w:val="008324AC"/>
    <w:rsid w:val="00834C8D"/>
    <w:rsid w:val="008357DD"/>
    <w:rsid w:val="008362D4"/>
    <w:rsid w:val="00841BD0"/>
    <w:rsid w:val="008520F3"/>
    <w:rsid w:val="008539A4"/>
    <w:rsid w:val="00854425"/>
    <w:rsid w:val="0086707D"/>
    <w:rsid w:val="0087177E"/>
    <w:rsid w:val="00880486"/>
    <w:rsid w:val="00885CA4"/>
    <w:rsid w:val="00893645"/>
    <w:rsid w:val="008A72DE"/>
    <w:rsid w:val="008B2156"/>
    <w:rsid w:val="008B6556"/>
    <w:rsid w:val="008B684C"/>
    <w:rsid w:val="008C2564"/>
    <w:rsid w:val="008F2B90"/>
    <w:rsid w:val="008F5E42"/>
    <w:rsid w:val="008F7D27"/>
    <w:rsid w:val="009029C2"/>
    <w:rsid w:val="0090604C"/>
    <w:rsid w:val="00906E90"/>
    <w:rsid w:val="00912F04"/>
    <w:rsid w:val="00915973"/>
    <w:rsid w:val="00921272"/>
    <w:rsid w:val="00927188"/>
    <w:rsid w:val="00933D15"/>
    <w:rsid w:val="009347AB"/>
    <w:rsid w:val="00942726"/>
    <w:rsid w:val="00944C44"/>
    <w:rsid w:val="009664BE"/>
    <w:rsid w:val="00987298"/>
    <w:rsid w:val="00992EFA"/>
    <w:rsid w:val="009B0404"/>
    <w:rsid w:val="009B1FF7"/>
    <w:rsid w:val="009B2761"/>
    <w:rsid w:val="009B62BE"/>
    <w:rsid w:val="009C4F3D"/>
    <w:rsid w:val="009D4FCE"/>
    <w:rsid w:val="009F0653"/>
    <w:rsid w:val="00A01346"/>
    <w:rsid w:val="00A044B5"/>
    <w:rsid w:val="00A10A68"/>
    <w:rsid w:val="00A15964"/>
    <w:rsid w:val="00A22CA5"/>
    <w:rsid w:val="00A23667"/>
    <w:rsid w:val="00A31515"/>
    <w:rsid w:val="00A34242"/>
    <w:rsid w:val="00A47127"/>
    <w:rsid w:val="00A51421"/>
    <w:rsid w:val="00A51521"/>
    <w:rsid w:val="00A74E67"/>
    <w:rsid w:val="00A76902"/>
    <w:rsid w:val="00A77B11"/>
    <w:rsid w:val="00A92E8B"/>
    <w:rsid w:val="00A97069"/>
    <w:rsid w:val="00AA0836"/>
    <w:rsid w:val="00AC156F"/>
    <w:rsid w:val="00AC43E9"/>
    <w:rsid w:val="00AF085F"/>
    <w:rsid w:val="00B0130D"/>
    <w:rsid w:val="00B026E6"/>
    <w:rsid w:val="00B0344A"/>
    <w:rsid w:val="00B04E36"/>
    <w:rsid w:val="00B04E6C"/>
    <w:rsid w:val="00B137D1"/>
    <w:rsid w:val="00B168E1"/>
    <w:rsid w:val="00B24169"/>
    <w:rsid w:val="00B304EC"/>
    <w:rsid w:val="00B30EB9"/>
    <w:rsid w:val="00B369E3"/>
    <w:rsid w:val="00B4781D"/>
    <w:rsid w:val="00B5201D"/>
    <w:rsid w:val="00B73B1D"/>
    <w:rsid w:val="00B86B6A"/>
    <w:rsid w:val="00B927B1"/>
    <w:rsid w:val="00BA4AD8"/>
    <w:rsid w:val="00BB017B"/>
    <w:rsid w:val="00BB1008"/>
    <w:rsid w:val="00BB5D4C"/>
    <w:rsid w:val="00BC3A50"/>
    <w:rsid w:val="00BC7AC9"/>
    <w:rsid w:val="00BD5501"/>
    <w:rsid w:val="00C207AF"/>
    <w:rsid w:val="00C30A3E"/>
    <w:rsid w:val="00C311B8"/>
    <w:rsid w:val="00C31E9B"/>
    <w:rsid w:val="00C40E35"/>
    <w:rsid w:val="00C438BE"/>
    <w:rsid w:val="00C457E0"/>
    <w:rsid w:val="00C50CC4"/>
    <w:rsid w:val="00C65790"/>
    <w:rsid w:val="00CA4C9B"/>
    <w:rsid w:val="00CC7656"/>
    <w:rsid w:val="00CE5AB1"/>
    <w:rsid w:val="00CF23E8"/>
    <w:rsid w:val="00D02A95"/>
    <w:rsid w:val="00D02FD1"/>
    <w:rsid w:val="00D056BA"/>
    <w:rsid w:val="00D160AE"/>
    <w:rsid w:val="00D26A88"/>
    <w:rsid w:val="00D26F60"/>
    <w:rsid w:val="00D30734"/>
    <w:rsid w:val="00D315A8"/>
    <w:rsid w:val="00D40C15"/>
    <w:rsid w:val="00D471EF"/>
    <w:rsid w:val="00D47700"/>
    <w:rsid w:val="00D5479D"/>
    <w:rsid w:val="00D65DC0"/>
    <w:rsid w:val="00D667C1"/>
    <w:rsid w:val="00D67764"/>
    <w:rsid w:val="00D67C08"/>
    <w:rsid w:val="00D93C1D"/>
    <w:rsid w:val="00DA4CF3"/>
    <w:rsid w:val="00DA50CF"/>
    <w:rsid w:val="00DA5567"/>
    <w:rsid w:val="00DA5F7C"/>
    <w:rsid w:val="00DB4712"/>
    <w:rsid w:val="00DE3C79"/>
    <w:rsid w:val="00DF05AF"/>
    <w:rsid w:val="00DF7F0A"/>
    <w:rsid w:val="00E17643"/>
    <w:rsid w:val="00E22E07"/>
    <w:rsid w:val="00E24D0B"/>
    <w:rsid w:val="00E25CE6"/>
    <w:rsid w:val="00E27CAC"/>
    <w:rsid w:val="00E4227B"/>
    <w:rsid w:val="00E53100"/>
    <w:rsid w:val="00E54EDA"/>
    <w:rsid w:val="00E7641E"/>
    <w:rsid w:val="00E82B22"/>
    <w:rsid w:val="00E856D5"/>
    <w:rsid w:val="00EC0979"/>
    <w:rsid w:val="00EC2E1F"/>
    <w:rsid w:val="00EE25B8"/>
    <w:rsid w:val="00EE51DF"/>
    <w:rsid w:val="00EE71C4"/>
    <w:rsid w:val="00EF18A0"/>
    <w:rsid w:val="00EF7640"/>
    <w:rsid w:val="00F0491D"/>
    <w:rsid w:val="00F10764"/>
    <w:rsid w:val="00F17AE2"/>
    <w:rsid w:val="00F30D2E"/>
    <w:rsid w:val="00F331E8"/>
    <w:rsid w:val="00F34B48"/>
    <w:rsid w:val="00F36015"/>
    <w:rsid w:val="00F415D7"/>
    <w:rsid w:val="00F42448"/>
    <w:rsid w:val="00F52AFF"/>
    <w:rsid w:val="00F56492"/>
    <w:rsid w:val="00F5791D"/>
    <w:rsid w:val="00F60D72"/>
    <w:rsid w:val="00F65CF6"/>
    <w:rsid w:val="00F717BB"/>
    <w:rsid w:val="00F8268B"/>
    <w:rsid w:val="00FA3DCC"/>
    <w:rsid w:val="00FA74D6"/>
    <w:rsid w:val="00FB265F"/>
    <w:rsid w:val="00FB33E7"/>
    <w:rsid w:val="00FC108B"/>
    <w:rsid w:val="00FC56A8"/>
    <w:rsid w:val="00FD0ED6"/>
    <w:rsid w:val="00FE55D5"/>
    <w:rsid w:val="00FE606D"/>
    <w:rsid w:val="00FE6E51"/>
    <w:rsid w:val="00FF056F"/>
    <w:rsid w:val="00FF232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6DD4B"/>
  <w15:chartTrackingRefBased/>
  <w15:docId w15:val="{E054104C-9AB3-462B-B16E-15E983F1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Body"/>
    <w:link w:val="Heading2Char"/>
    <w:uiPriority w:val="9"/>
    <w:unhideWhenUsed/>
    <w:qFormat/>
    <w:rsid w:val="00623801"/>
    <w:pPr>
      <w:keepNext/>
      <w:pBdr>
        <w:top w:val="nil"/>
        <w:left w:val="nil"/>
        <w:bottom w:val="nil"/>
        <w:right w:val="nil"/>
        <w:between w:val="nil"/>
        <w:bar w:val="nil"/>
      </w:pBdr>
      <w:spacing w:after="0" w:line="240" w:lineRule="auto"/>
      <w:outlineLvl w:val="1"/>
    </w:pPr>
    <w:rPr>
      <w:rFonts w:ascii="Helvetica Neue" w:eastAsia="Helvetica Neue" w:hAnsi="Helvetica Neue" w:cs="Helvetica Neue"/>
      <w:b/>
      <w:bCs/>
      <w:color w:val="000000"/>
      <w:sz w:val="32"/>
      <w:szCs w:val="32"/>
      <w:u w:color="000000"/>
      <w:bdr w:val="nil"/>
      <w:lang w:eastAsia="en-GB"/>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3801"/>
    <w:rPr>
      <w:rFonts w:ascii="Helvetica Neue" w:eastAsia="Helvetica Neue" w:hAnsi="Helvetica Neue" w:cs="Helvetica Neue"/>
      <w:b/>
      <w:bCs/>
      <w:color w:val="000000"/>
      <w:sz w:val="32"/>
      <w:szCs w:val="32"/>
      <w:u w:color="000000"/>
      <w:bdr w:val="nil"/>
      <w:lang w:eastAsia="en-GB"/>
      <w14:textOutline w14:w="12700" w14:cap="flat" w14:cmpd="sng" w14:algn="ctr">
        <w14:noFill/>
        <w14:prstDash w14:val="solid"/>
        <w14:miter w14:lim="400000"/>
      </w14:textOutline>
    </w:rPr>
  </w:style>
  <w:style w:type="paragraph" w:customStyle="1" w:styleId="Body">
    <w:name w:val="Body"/>
    <w:rsid w:val="0062380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a-DK" w:eastAsia="en-GB"/>
      <w14:textOutline w14:w="0" w14:cap="flat" w14:cmpd="sng" w14:algn="ctr">
        <w14:noFill/>
        <w14:prstDash w14:val="solid"/>
        <w14:bevel/>
      </w14:textOutline>
    </w:rPr>
  </w:style>
  <w:style w:type="numbering" w:customStyle="1" w:styleId="Numbered">
    <w:name w:val="Numbered"/>
    <w:rsid w:val="00623801"/>
    <w:pPr>
      <w:numPr>
        <w:numId w:val="1"/>
      </w:numPr>
    </w:pPr>
  </w:style>
  <w:style w:type="numbering" w:customStyle="1" w:styleId="Bullet">
    <w:name w:val="Bullet"/>
    <w:rsid w:val="00623801"/>
    <w:pPr>
      <w:numPr>
        <w:numId w:val="3"/>
      </w:numPr>
    </w:pPr>
  </w:style>
  <w:style w:type="character" w:styleId="CommentReference">
    <w:name w:val="annotation reference"/>
    <w:basedOn w:val="DefaultParagraphFont"/>
    <w:uiPriority w:val="99"/>
    <w:semiHidden/>
    <w:unhideWhenUsed/>
    <w:rsid w:val="00623801"/>
    <w:rPr>
      <w:sz w:val="16"/>
      <w:szCs w:val="16"/>
    </w:rPr>
  </w:style>
  <w:style w:type="paragraph" w:styleId="CommentText">
    <w:name w:val="annotation text"/>
    <w:basedOn w:val="Normal"/>
    <w:link w:val="CommentTextChar"/>
    <w:uiPriority w:val="99"/>
    <w:unhideWhenUsed/>
    <w:rsid w:val="0062380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rsid w:val="00623801"/>
    <w:rPr>
      <w:rFonts w:ascii="Times New Roman" w:eastAsia="Arial Unicode MS" w:hAnsi="Times New Roman" w:cs="Times New Roman"/>
      <w:sz w:val="20"/>
      <w:szCs w:val="20"/>
      <w:bdr w:val="nil"/>
      <w:lang w:val="en-US"/>
    </w:rPr>
  </w:style>
  <w:style w:type="paragraph" w:styleId="Revision">
    <w:name w:val="Revision"/>
    <w:hidden/>
    <w:uiPriority w:val="99"/>
    <w:semiHidden/>
    <w:rsid w:val="00114D75"/>
    <w:pPr>
      <w:spacing w:after="0" w:line="240" w:lineRule="auto"/>
    </w:pPr>
  </w:style>
  <w:style w:type="paragraph" w:styleId="Header">
    <w:name w:val="header"/>
    <w:basedOn w:val="Normal"/>
    <w:link w:val="HeaderChar"/>
    <w:uiPriority w:val="99"/>
    <w:unhideWhenUsed/>
    <w:rsid w:val="00532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CA8"/>
  </w:style>
  <w:style w:type="paragraph" w:styleId="Footer">
    <w:name w:val="footer"/>
    <w:basedOn w:val="Normal"/>
    <w:link w:val="FooterChar"/>
    <w:uiPriority w:val="99"/>
    <w:unhideWhenUsed/>
    <w:rsid w:val="00532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CA8"/>
  </w:style>
  <w:style w:type="paragraph" w:styleId="CommentSubject">
    <w:name w:val="annotation subject"/>
    <w:basedOn w:val="CommentText"/>
    <w:next w:val="CommentText"/>
    <w:link w:val="CommentSubjectChar"/>
    <w:uiPriority w:val="99"/>
    <w:semiHidden/>
    <w:unhideWhenUsed/>
    <w:rsid w:val="00E54EDA"/>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en-GB"/>
    </w:rPr>
  </w:style>
  <w:style w:type="character" w:customStyle="1" w:styleId="CommentSubjectChar">
    <w:name w:val="Comment Subject Char"/>
    <w:basedOn w:val="CommentTextChar"/>
    <w:link w:val="CommentSubject"/>
    <w:uiPriority w:val="99"/>
    <w:semiHidden/>
    <w:rsid w:val="00E54EDA"/>
    <w:rPr>
      <w:rFonts w:ascii="Times New Roman" w:eastAsia="Arial Unicode MS" w:hAnsi="Times New Roman" w:cs="Times New Roman"/>
      <w:b/>
      <w:bCs/>
      <w:sz w:val="20"/>
      <w:szCs w:val="20"/>
      <w:bdr w:val="nil"/>
      <w:lang w:val="en-US"/>
    </w:rPr>
  </w:style>
  <w:style w:type="paragraph" w:styleId="ListParagraph">
    <w:name w:val="List Paragraph"/>
    <w:basedOn w:val="Normal"/>
    <w:uiPriority w:val="34"/>
    <w:qFormat/>
    <w:rsid w:val="00112510"/>
    <w:pPr>
      <w:ind w:left="720"/>
      <w:contextualSpacing/>
    </w:pPr>
  </w:style>
  <w:style w:type="paragraph" w:styleId="BalloonText">
    <w:name w:val="Balloon Text"/>
    <w:basedOn w:val="Normal"/>
    <w:link w:val="BalloonTextChar"/>
    <w:uiPriority w:val="99"/>
    <w:semiHidden/>
    <w:unhideWhenUsed/>
    <w:rsid w:val="009347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7AB"/>
    <w:rPr>
      <w:rFonts w:ascii="Segoe UI" w:hAnsi="Segoe UI" w:cs="Segoe UI"/>
      <w:sz w:val="18"/>
      <w:szCs w:val="18"/>
    </w:rPr>
  </w:style>
  <w:style w:type="paragraph" w:customStyle="1" w:styleId="CoverTitle">
    <w:name w:val="Cover Title"/>
    <w:autoRedefine/>
    <w:qFormat/>
    <w:rsid w:val="00410AC3"/>
    <w:pPr>
      <w:widowControl w:val="0"/>
      <w:autoSpaceDE w:val="0"/>
      <w:autoSpaceDN w:val="0"/>
      <w:spacing w:after="0" w:line="240" w:lineRule="auto"/>
      <w:ind w:left="142" w:right="237"/>
      <w:jc w:val="center"/>
    </w:pPr>
    <w:rPr>
      <w:rFonts w:ascii="Termina Bold" w:hAnsi="Termina Bold" w:cs="Arial"/>
      <w:b/>
      <w:bCs/>
      <w:caps/>
      <w:color w:val="176CED"/>
      <w:sz w:val="100"/>
      <w:szCs w:val="100"/>
    </w:rPr>
  </w:style>
  <w:style w:type="paragraph" w:styleId="FootnoteText">
    <w:name w:val="footnote text"/>
    <w:basedOn w:val="Normal"/>
    <w:link w:val="FootnoteTextChar"/>
    <w:uiPriority w:val="99"/>
    <w:semiHidden/>
    <w:unhideWhenUsed/>
    <w:rsid w:val="00C311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11B8"/>
    <w:rPr>
      <w:sz w:val="20"/>
      <w:szCs w:val="20"/>
    </w:rPr>
  </w:style>
  <w:style w:type="character" w:styleId="FootnoteReference">
    <w:name w:val="footnote reference"/>
    <w:basedOn w:val="DefaultParagraphFont"/>
    <w:uiPriority w:val="99"/>
    <w:semiHidden/>
    <w:unhideWhenUsed/>
    <w:rsid w:val="00C311B8"/>
    <w:rPr>
      <w:vertAlign w:val="superscript"/>
    </w:rPr>
  </w:style>
  <w:style w:type="character" w:styleId="Hyperlink">
    <w:name w:val="Hyperlink"/>
    <w:basedOn w:val="DefaultParagraphFont"/>
    <w:uiPriority w:val="99"/>
    <w:unhideWhenUsed/>
    <w:rsid w:val="00360FF4"/>
    <w:rPr>
      <w:color w:val="0563C1" w:themeColor="hyperlink"/>
      <w:u w:val="single"/>
    </w:rPr>
  </w:style>
  <w:style w:type="character" w:styleId="UnresolvedMention">
    <w:name w:val="Unresolved Mention"/>
    <w:basedOn w:val="DefaultParagraphFont"/>
    <w:uiPriority w:val="99"/>
    <w:semiHidden/>
    <w:unhideWhenUsed/>
    <w:rsid w:val="00360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a1cad9-4974-4061-950f-f0aa6a1a42d1">
      <Terms xmlns="http://schemas.microsoft.com/office/infopath/2007/PartnerControls"/>
    </lcf76f155ced4ddcb4097134ff3c332f>
    <TaxCatchAll xmlns="9069f7b0-7d86-4665-8786-b233329db5a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398FF10B262146969DF3FFEB7FEED3" ma:contentTypeVersion="17" ma:contentTypeDescription="Create a new document." ma:contentTypeScope="" ma:versionID="17dc783b687bb7166d15607d82de3022">
  <xsd:schema xmlns:xsd="http://www.w3.org/2001/XMLSchema" xmlns:xs="http://www.w3.org/2001/XMLSchema" xmlns:p="http://schemas.microsoft.com/office/2006/metadata/properties" xmlns:ns2="76a1cad9-4974-4061-950f-f0aa6a1a42d1" xmlns:ns3="9069f7b0-7d86-4665-8786-b233329db5a4" targetNamespace="http://schemas.microsoft.com/office/2006/metadata/properties" ma:root="true" ma:fieldsID="e84bd012a98daaa59faf171056225cb6" ns2:_="" ns3:_="">
    <xsd:import namespace="76a1cad9-4974-4061-950f-f0aa6a1a42d1"/>
    <xsd:import namespace="9069f7b0-7d86-4665-8786-b233329db5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a1cad9-4974-4061-950f-f0aa6a1a4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04552e-e21c-4218-b929-31baf81f4324"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9f7b0-7d86-4665-8786-b233329db5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aaf6a1b-d378-4afe-9257-7f7f6a5d2a57}" ma:internalName="TaxCatchAll" ma:showField="CatchAllData" ma:web="9069f7b0-7d86-4665-8786-b233329db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4B3B9D-CF62-4A86-83F2-BB57949B2FEA}">
  <ds:schemaRefs>
    <ds:schemaRef ds:uri="http://schemas.microsoft.com/office/2006/metadata/properties"/>
    <ds:schemaRef ds:uri="http://schemas.microsoft.com/office/infopath/2007/PartnerControls"/>
    <ds:schemaRef ds:uri="f93828d4-8ba9-45d0-9f10-6ebe2ac64f60"/>
    <ds:schemaRef ds:uri="d74c1fad-b1a5-49f4-b9c8-e66779c5bf99"/>
  </ds:schemaRefs>
</ds:datastoreItem>
</file>

<file path=customXml/itemProps2.xml><?xml version="1.0" encoding="utf-8"?>
<ds:datastoreItem xmlns:ds="http://schemas.openxmlformats.org/officeDocument/2006/customXml" ds:itemID="{11B5FFA0-CD2D-441E-AAE0-1EB35258AFD9}">
  <ds:schemaRefs>
    <ds:schemaRef ds:uri="http://schemas.openxmlformats.org/officeDocument/2006/bibliography"/>
  </ds:schemaRefs>
</ds:datastoreItem>
</file>

<file path=customXml/itemProps3.xml><?xml version="1.0" encoding="utf-8"?>
<ds:datastoreItem xmlns:ds="http://schemas.openxmlformats.org/officeDocument/2006/customXml" ds:itemID="{5D8CB1FA-F8B9-405F-B225-4423965A561D}"/>
</file>

<file path=customXml/itemProps4.xml><?xml version="1.0" encoding="utf-8"?>
<ds:datastoreItem xmlns:ds="http://schemas.openxmlformats.org/officeDocument/2006/customXml" ds:itemID="{58C6C9F1-9A3D-4C8C-B652-DEA816AF2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2608</Words>
  <Characters>14872</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DAVIS</dc:creator>
  <cp:keywords/>
  <dc:description/>
  <cp:lastModifiedBy>Gabin Lee</cp:lastModifiedBy>
  <cp:revision>4</cp:revision>
  <dcterms:created xsi:type="dcterms:W3CDTF">2026-10-06T19:19:00Z</dcterms:created>
  <dcterms:modified xsi:type="dcterms:W3CDTF">2026-10-21T06:38:00Z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0fc74-407d-41d1-8a7b-d631ecc8d6e1_Enabled">
    <vt:lpwstr>true</vt:lpwstr>
  </property>
  <property fmtid="{D5CDD505-2E9C-101B-9397-08002B2CF9AE}" pid="3" name="MSIP_Label_ec20fc74-407d-41d1-8a7b-d631ecc8d6e1_SetDate">
    <vt:lpwstr>2022-05-21T08:06:06Z</vt:lpwstr>
  </property>
  <property fmtid="{D5CDD505-2E9C-101B-9397-08002B2CF9AE}" pid="4" name="MSIP_Label_ec20fc74-407d-41d1-8a7b-d631ecc8d6e1_Method">
    <vt:lpwstr>Standard</vt:lpwstr>
  </property>
  <property fmtid="{D5CDD505-2E9C-101B-9397-08002B2CF9AE}" pid="5" name="MSIP_Label_ec20fc74-407d-41d1-8a7b-d631ecc8d6e1_Name">
    <vt:lpwstr>ec20fc74-407d-41d1-8a7b-d631ecc8d6e1</vt:lpwstr>
  </property>
  <property fmtid="{D5CDD505-2E9C-101B-9397-08002B2CF9AE}" pid="6" name="MSIP_Label_ec20fc74-407d-41d1-8a7b-d631ecc8d6e1_SiteId">
    <vt:lpwstr>5066740a-7594-4ab2-a210-5c9a8002fcf4</vt:lpwstr>
  </property>
  <property fmtid="{D5CDD505-2E9C-101B-9397-08002B2CF9AE}" pid="7" name="MSIP_Label_ec20fc74-407d-41d1-8a7b-d631ecc8d6e1_ActionId">
    <vt:lpwstr>ae2ef273-4690-4a67-9b7b-1471ba008de0</vt:lpwstr>
  </property>
  <property fmtid="{D5CDD505-2E9C-101B-9397-08002B2CF9AE}" pid="8" name="MSIP_Label_ec20fc74-407d-41d1-8a7b-d631ecc8d6e1_ContentBits">
    <vt:lpwstr>0</vt:lpwstr>
  </property>
  <property fmtid="{D5CDD505-2E9C-101B-9397-08002B2CF9AE}" pid="9" name="ContentTypeId">
    <vt:lpwstr>0x010100F2398FF10B262146969DF3FFEB7FEED3</vt:lpwstr>
  </property>
  <property fmtid="{D5CDD505-2E9C-101B-9397-08002B2CF9AE}" pid="10" name="MediaServiceImageTags">
    <vt:lpwstr/>
  </property>
</Properties>
</file>